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71A06" w14:textId="77777777" w:rsidR="000D0429" w:rsidRPr="00132260" w:rsidRDefault="000D0429" w:rsidP="000D0429">
      <w:pPr>
        <w:rPr>
          <w:rFonts w:ascii="Helvetica" w:hAnsi="Helvetica"/>
          <w:b/>
          <w:sz w:val="36"/>
        </w:rPr>
      </w:pPr>
      <w:r w:rsidRPr="00132260">
        <w:rPr>
          <w:rFonts w:ascii="Helvetica" w:hAnsi="Helvetica"/>
          <w:b/>
          <w:sz w:val="36"/>
        </w:rPr>
        <w:t>2016 Nominating Committee Report Card #2</w:t>
      </w:r>
    </w:p>
    <w:p w14:paraId="5D1E12D9" w14:textId="77777777" w:rsidR="000D0429" w:rsidRPr="00132260" w:rsidRDefault="000D0429" w:rsidP="000D0429">
      <w:pPr>
        <w:rPr>
          <w:rFonts w:ascii="Helvetica" w:hAnsi="Helvetica"/>
        </w:rPr>
      </w:pPr>
      <w:r w:rsidRPr="00132260">
        <w:rPr>
          <w:rFonts w:ascii="Helvetica" w:hAnsi="Helvetica"/>
        </w:rPr>
        <w:t>November-December 2015</w:t>
      </w:r>
    </w:p>
    <w:p w14:paraId="65C5F149" w14:textId="77777777" w:rsidR="000A1FAB" w:rsidRPr="00132260" w:rsidRDefault="000D0429" w:rsidP="000D0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r w:rsidRPr="00132260">
        <w:rPr>
          <w:rFonts w:ascii="Helvetica" w:hAnsi="Helvetica"/>
        </w:rPr>
        <w:t>Date: 1</w:t>
      </w:r>
      <w:r w:rsidR="00FC0615">
        <w:rPr>
          <w:rFonts w:ascii="Helvetica" w:hAnsi="Helvetica"/>
        </w:rPr>
        <w:t>4</w:t>
      </w:r>
      <w:r w:rsidRPr="00132260">
        <w:rPr>
          <w:rFonts w:ascii="Helvetica" w:hAnsi="Helvetica"/>
        </w:rPr>
        <w:t xml:space="preserve"> December 2015</w:t>
      </w:r>
    </w:p>
    <w:p w14:paraId="5D45368D" w14:textId="77777777" w:rsidR="000D0429" w:rsidRPr="00132260" w:rsidRDefault="000D0429" w:rsidP="000D0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14:paraId="434ABA7B" w14:textId="77777777" w:rsidR="000D0429" w:rsidRDefault="000D0429" w:rsidP="000D0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14:paraId="1C060A48" w14:textId="77777777" w:rsidR="00B85E09" w:rsidRPr="00132260" w:rsidRDefault="00B85E09" w:rsidP="000D0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rPr>
      </w:pPr>
    </w:p>
    <w:p w14:paraId="24E0D2CF" w14:textId="77777777" w:rsidR="00B21A63" w:rsidRPr="00132260" w:rsidRDefault="00B21A63" w:rsidP="000B1796">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ind w:left="360"/>
        <w:rPr>
          <w:rFonts w:ascii="Helvetica" w:hAnsi="Helvetica"/>
          <w:b/>
        </w:rPr>
      </w:pPr>
      <w:r w:rsidRPr="00132260">
        <w:rPr>
          <w:rFonts w:ascii="Helvetica" w:hAnsi="Helvetica"/>
          <w:b/>
        </w:rPr>
        <w:t>Advice from the ICANN Board and from other bodies</w:t>
      </w:r>
    </w:p>
    <w:p w14:paraId="600405AC" w14:textId="77777777" w:rsidR="00B21A63" w:rsidRPr="00132260" w:rsidRDefault="00B21A63"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b/>
          <w:color w:val="444444"/>
          <w:sz w:val="19"/>
          <w:szCs w:val="19"/>
        </w:rPr>
      </w:pPr>
    </w:p>
    <w:p w14:paraId="155A7359" w14:textId="4DD4B537" w:rsidR="00B21A63" w:rsidRPr="00132260" w:rsidRDefault="002E2778"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color w:val="444444"/>
          <w:szCs w:val="19"/>
        </w:rPr>
        <w:t>One of the main tasks of the Nominat</w:t>
      </w:r>
      <w:r w:rsidR="00DA2051">
        <w:rPr>
          <w:rFonts w:ascii="Helvetica" w:hAnsi="Helvetica" w:cs="Courier"/>
          <w:color w:val="444444"/>
          <w:szCs w:val="19"/>
        </w:rPr>
        <w:t>i</w:t>
      </w:r>
      <w:r>
        <w:rPr>
          <w:rFonts w:ascii="Helvetica" w:hAnsi="Helvetica" w:cs="Courier"/>
          <w:color w:val="444444"/>
          <w:szCs w:val="19"/>
        </w:rPr>
        <w:t>ng Committee at</w:t>
      </w:r>
      <w:r w:rsidR="00B21A63" w:rsidRPr="00132260">
        <w:rPr>
          <w:rFonts w:ascii="Helvetica" w:hAnsi="Helvetica" w:cs="Courier"/>
          <w:color w:val="444444"/>
          <w:szCs w:val="19"/>
        </w:rPr>
        <w:t xml:space="preserve"> the beginning of its work cycle, </w:t>
      </w:r>
      <w:r>
        <w:rPr>
          <w:rFonts w:ascii="Helvetica" w:hAnsi="Helvetica" w:cs="Courier"/>
          <w:color w:val="444444"/>
          <w:szCs w:val="19"/>
        </w:rPr>
        <w:t>is to</w:t>
      </w:r>
      <w:r w:rsidR="00B21A63" w:rsidRPr="00132260">
        <w:rPr>
          <w:rFonts w:ascii="Helvetica" w:hAnsi="Helvetica" w:cs="Courier"/>
          <w:color w:val="444444"/>
          <w:szCs w:val="19"/>
        </w:rPr>
        <w:t xml:space="preserve"> reflect o</w:t>
      </w:r>
      <w:r>
        <w:rPr>
          <w:rFonts w:ascii="Helvetica" w:hAnsi="Helvetica" w:cs="Courier"/>
          <w:color w:val="444444"/>
          <w:szCs w:val="19"/>
        </w:rPr>
        <w:t>n the needs of the ICANN bodies</w:t>
      </w:r>
      <w:r w:rsidR="00FC0615">
        <w:rPr>
          <w:rFonts w:ascii="Helvetica" w:hAnsi="Helvetica" w:cs="Courier"/>
          <w:color w:val="444444"/>
          <w:szCs w:val="19"/>
        </w:rPr>
        <w:t xml:space="preserve"> </w:t>
      </w:r>
      <w:r w:rsidR="00B21A63" w:rsidRPr="00132260">
        <w:rPr>
          <w:rFonts w:ascii="Helvetica" w:hAnsi="Helvetica" w:cs="Courier"/>
          <w:color w:val="444444"/>
          <w:szCs w:val="19"/>
        </w:rPr>
        <w:t>whe</w:t>
      </w:r>
      <w:r w:rsidR="00FC0615">
        <w:rPr>
          <w:rFonts w:ascii="Helvetica" w:hAnsi="Helvetica" w:cs="Courier"/>
          <w:color w:val="444444"/>
          <w:szCs w:val="19"/>
        </w:rPr>
        <w:t>re it will select</w:t>
      </w:r>
      <w:r w:rsidR="00B21A63" w:rsidRPr="00132260">
        <w:rPr>
          <w:rFonts w:ascii="Helvetica" w:hAnsi="Helvetica" w:cs="Courier"/>
          <w:color w:val="444444"/>
          <w:szCs w:val="19"/>
        </w:rPr>
        <w:t xml:space="preserve"> members, including the existing and desirable skill sets in each of them. The basic advice from the Board in this regard is contained in “Advice from the ICANN Board on Board Skills to the Nominating Committee”, available at the NomCom website</w:t>
      </w:r>
      <w:r w:rsidR="00B21A63" w:rsidRPr="00132260">
        <w:rPr>
          <w:rStyle w:val="FootnoteReference"/>
          <w:rFonts w:ascii="Helvetica" w:hAnsi="Helvetica" w:cs="Courier"/>
          <w:color w:val="444444"/>
          <w:szCs w:val="19"/>
        </w:rPr>
        <w:footnoteReference w:id="1"/>
      </w:r>
      <w:r w:rsidR="00B21A63" w:rsidRPr="00132260">
        <w:rPr>
          <w:rFonts w:ascii="Helvetica" w:hAnsi="Helvetica" w:cs="Courier"/>
          <w:color w:val="444444"/>
          <w:szCs w:val="19"/>
        </w:rPr>
        <w:t>.</w:t>
      </w:r>
    </w:p>
    <w:p w14:paraId="4A07EB55" w14:textId="77777777" w:rsidR="00B21A63" w:rsidRPr="00132260" w:rsidRDefault="00B21A63"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2CDBF917" w14:textId="77777777" w:rsidR="00480B8B" w:rsidRPr="00132260" w:rsidRDefault="00B21A63"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132260">
        <w:rPr>
          <w:rFonts w:ascii="Helvetica" w:hAnsi="Helvetica" w:cs="Courier"/>
          <w:color w:val="444444"/>
          <w:szCs w:val="19"/>
        </w:rPr>
        <w:t>In order to update and discuss that advice, the 2016 NomCom had a teleconference with ICANN Board Governance Committee (BGC) on 24 November 20</w:t>
      </w:r>
      <w:r w:rsidR="002E2778">
        <w:rPr>
          <w:rFonts w:ascii="Helvetica" w:hAnsi="Helvetica" w:cs="Courier"/>
          <w:color w:val="444444"/>
          <w:szCs w:val="19"/>
        </w:rPr>
        <w:t xml:space="preserve">15.  Issues discussed included </w:t>
      </w:r>
      <w:r w:rsidRPr="00132260">
        <w:rPr>
          <w:rFonts w:ascii="Helvetica" w:hAnsi="Helvetica" w:cs="Courier"/>
          <w:color w:val="444444"/>
          <w:szCs w:val="19"/>
        </w:rPr>
        <w:t xml:space="preserve">alternate paths to the membership of the Board (appointment by a SO or selection by NomCom) and </w:t>
      </w:r>
      <w:r w:rsidR="00480B8B" w:rsidRPr="00132260">
        <w:rPr>
          <w:rFonts w:ascii="Helvetica" w:hAnsi="Helvetica" w:cs="Courier"/>
          <w:color w:val="444444"/>
          <w:szCs w:val="19"/>
        </w:rPr>
        <w:t xml:space="preserve">ensuring the continued presence of certain skills on the Board. In general, NomCom members were keen on getting a concise summary of the skill sets the Board feels it </w:t>
      </w:r>
      <w:r w:rsidR="00FC0615">
        <w:rPr>
          <w:rFonts w:ascii="Helvetica" w:hAnsi="Helvetica" w:cs="Courier"/>
          <w:color w:val="444444"/>
          <w:szCs w:val="19"/>
        </w:rPr>
        <w:t xml:space="preserve">currently </w:t>
      </w:r>
      <w:r w:rsidR="00480B8B" w:rsidRPr="00132260">
        <w:rPr>
          <w:rFonts w:ascii="Helvetica" w:hAnsi="Helvetica" w:cs="Courier"/>
          <w:color w:val="444444"/>
          <w:szCs w:val="19"/>
        </w:rPr>
        <w:t xml:space="preserve">has. This discussion is likely to continue </w:t>
      </w:r>
      <w:r w:rsidR="00FC0615">
        <w:rPr>
          <w:rFonts w:ascii="Helvetica" w:hAnsi="Helvetica" w:cs="Courier"/>
          <w:color w:val="444444"/>
          <w:szCs w:val="19"/>
        </w:rPr>
        <w:t>at</w:t>
      </w:r>
      <w:r w:rsidR="00480B8B" w:rsidRPr="00132260">
        <w:rPr>
          <w:rFonts w:ascii="Helvetica" w:hAnsi="Helvetica" w:cs="Courier"/>
          <w:color w:val="444444"/>
          <w:szCs w:val="19"/>
        </w:rPr>
        <w:t xml:space="preserve"> subsequent interactions between </w:t>
      </w:r>
      <w:r w:rsidR="002E2778">
        <w:rPr>
          <w:rFonts w:ascii="Helvetica" w:hAnsi="Helvetica" w:cs="Courier"/>
          <w:color w:val="444444"/>
          <w:szCs w:val="19"/>
        </w:rPr>
        <w:t xml:space="preserve">the </w:t>
      </w:r>
      <w:r w:rsidR="00480B8B" w:rsidRPr="00132260">
        <w:rPr>
          <w:rFonts w:ascii="Helvetica" w:hAnsi="Helvetica" w:cs="Courier"/>
          <w:color w:val="444444"/>
          <w:szCs w:val="19"/>
        </w:rPr>
        <w:t>BGC and NomCom.</w:t>
      </w:r>
    </w:p>
    <w:p w14:paraId="0DEFBFB3" w14:textId="77777777" w:rsidR="00480B8B" w:rsidRPr="00132260" w:rsidRDefault="00480B8B"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4199EF6C" w14:textId="471E9CB7" w:rsidR="004340B5" w:rsidRPr="00132260" w:rsidRDefault="00480B8B"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132260">
        <w:rPr>
          <w:rFonts w:ascii="Helvetica" w:hAnsi="Helvetica" w:cs="Courier"/>
          <w:color w:val="444444"/>
          <w:szCs w:val="19"/>
        </w:rPr>
        <w:t xml:space="preserve">There was a discussion on what constitutes conflict of interest (CoI) for a member of the Board and how the NomCom should take that into account. The message from the BGC was the NomCom should select the best candidates and let the Board worry about CoI when such situations arise; </w:t>
      </w:r>
      <w:r w:rsidR="00FC0615">
        <w:rPr>
          <w:rFonts w:ascii="Helvetica" w:hAnsi="Helvetica" w:cs="Courier"/>
          <w:color w:val="444444"/>
          <w:szCs w:val="19"/>
        </w:rPr>
        <w:t>such cases</w:t>
      </w:r>
      <w:r w:rsidRPr="00132260">
        <w:rPr>
          <w:rFonts w:ascii="Helvetica" w:hAnsi="Helvetica" w:cs="Courier"/>
          <w:color w:val="444444"/>
          <w:szCs w:val="19"/>
        </w:rPr>
        <w:t xml:space="preserve"> were certainly numerous during the new gTLD process but might be less frequent from now on. </w:t>
      </w:r>
      <w:r w:rsidR="004340B5" w:rsidRPr="00132260">
        <w:rPr>
          <w:rFonts w:ascii="Helvetica" w:hAnsi="Helvetica" w:cs="Courier"/>
          <w:color w:val="444444"/>
          <w:szCs w:val="19"/>
        </w:rPr>
        <w:t>However, the overall guidance given in the Bylaws, notably Art. VI, Sec 3.1 should always be kept in mind.</w:t>
      </w:r>
      <w:r w:rsidR="004340B5" w:rsidRPr="00132260">
        <w:rPr>
          <w:rStyle w:val="FootnoteReference"/>
          <w:rFonts w:ascii="Helvetica" w:hAnsi="Helvetica" w:cs="Courier"/>
          <w:color w:val="444444"/>
          <w:szCs w:val="19"/>
        </w:rPr>
        <w:footnoteReference w:id="2"/>
      </w:r>
      <w:r w:rsidRPr="00132260">
        <w:rPr>
          <w:rFonts w:ascii="Helvetica" w:hAnsi="Helvetica" w:cs="Courier"/>
          <w:color w:val="444444"/>
          <w:szCs w:val="19"/>
        </w:rPr>
        <w:t xml:space="preserve"> </w:t>
      </w:r>
    </w:p>
    <w:p w14:paraId="4982E151" w14:textId="77777777" w:rsidR="004340B5" w:rsidRPr="00132260" w:rsidRDefault="004340B5"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3D0ACD86" w14:textId="7C6EF46A" w:rsidR="0088451E" w:rsidRPr="00132260" w:rsidRDefault="004340B5"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132260">
        <w:rPr>
          <w:rFonts w:ascii="Helvetica" w:hAnsi="Helvetica" w:cs="Courier"/>
          <w:color w:val="444444"/>
          <w:szCs w:val="19"/>
        </w:rPr>
        <w:t>The time commitment necessary for members of the Board was discussed. There was a consensus that the official guideline of 20 hours/week is too low, and that Board members should be prepared to double the time</w:t>
      </w:r>
      <w:r w:rsidR="00A85F29">
        <w:rPr>
          <w:rFonts w:ascii="Helvetica" w:hAnsi="Helvetica" w:cs="Courier"/>
          <w:color w:val="444444"/>
          <w:szCs w:val="19"/>
        </w:rPr>
        <w:t xml:space="preserve"> commitment</w:t>
      </w:r>
      <w:r w:rsidRPr="00132260">
        <w:rPr>
          <w:rFonts w:ascii="Helvetica" w:hAnsi="Helvetica" w:cs="Courier"/>
          <w:color w:val="444444"/>
          <w:szCs w:val="19"/>
        </w:rPr>
        <w:t xml:space="preserve"> in order to be effective</w:t>
      </w:r>
      <w:r w:rsidR="0088451E" w:rsidRPr="00132260">
        <w:rPr>
          <w:rFonts w:ascii="Helvetica" w:hAnsi="Helvetica" w:cs="Courier"/>
          <w:color w:val="444444"/>
          <w:szCs w:val="19"/>
        </w:rPr>
        <w:t>. In other words, combining service on the ICANN Board and having a life elsewhere – professional or private – is becoming increasingly difficult.</w:t>
      </w:r>
    </w:p>
    <w:p w14:paraId="6E0848FE" w14:textId="77777777" w:rsidR="00FA1935" w:rsidRDefault="00FA1935"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4B162DAB" w14:textId="77777777" w:rsidR="00FA1935" w:rsidRDefault="00FA1935"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2CE2E6D1" w14:textId="77777777" w:rsidR="00FA1935" w:rsidRDefault="00FA1935"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17BDB6C5" w14:textId="77777777" w:rsidR="00FA1935" w:rsidRPr="00132260" w:rsidRDefault="00FA1935" w:rsidP="00B21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4DF580EA" w14:textId="77777777" w:rsidR="0088451E" w:rsidRPr="00132260" w:rsidRDefault="0088451E" w:rsidP="000B1796">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ind w:left="360"/>
        <w:rPr>
          <w:rFonts w:ascii="Helvetica" w:hAnsi="Helvetica" w:cs="Courier"/>
          <w:color w:val="444444"/>
          <w:szCs w:val="19"/>
        </w:rPr>
      </w:pPr>
      <w:r w:rsidRPr="00132260">
        <w:rPr>
          <w:rFonts w:ascii="Helvetica" w:hAnsi="Helvetica" w:cs="Courier"/>
          <w:b/>
          <w:color w:val="444444"/>
          <w:szCs w:val="19"/>
        </w:rPr>
        <w:lastRenderedPageBreak/>
        <w:t>Outreach</w:t>
      </w:r>
      <w:r w:rsidR="004340B5" w:rsidRPr="00132260">
        <w:rPr>
          <w:rFonts w:ascii="Helvetica" w:hAnsi="Helvetica" w:cs="Courier"/>
          <w:color w:val="444444"/>
          <w:szCs w:val="19"/>
        </w:rPr>
        <w:t xml:space="preserve"> </w:t>
      </w:r>
    </w:p>
    <w:p w14:paraId="5E5F6095" w14:textId="77777777" w:rsidR="0088451E" w:rsidRPr="00132260" w:rsidRDefault="0088451E"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0C090A3A" w14:textId="2CD3A21A" w:rsidR="00A85F29" w:rsidRDefault="0088451E"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sidRPr="00132260">
        <w:rPr>
          <w:rFonts w:ascii="Helvetica" w:hAnsi="Helvetica" w:cs="Courier"/>
          <w:color w:val="444444"/>
          <w:szCs w:val="19"/>
        </w:rPr>
        <w:t xml:space="preserve">Outreach to spread </w:t>
      </w:r>
      <w:r w:rsidR="00A85F29">
        <w:rPr>
          <w:rFonts w:ascii="Helvetica" w:hAnsi="Helvetica" w:cs="Courier"/>
          <w:color w:val="444444"/>
          <w:szCs w:val="19"/>
        </w:rPr>
        <w:t>i</w:t>
      </w:r>
      <w:r w:rsidR="009D03FD" w:rsidRPr="00132260">
        <w:rPr>
          <w:rFonts w:ascii="Helvetica" w:hAnsi="Helvetica" w:cs="Courier"/>
          <w:color w:val="444444"/>
          <w:szCs w:val="19"/>
        </w:rPr>
        <w:t>nformation</w:t>
      </w:r>
      <w:r w:rsidRPr="00132260">
        <w:rPr>
          <w:rFonts w:ascii="Helvetica" w:hAnsi="Helvetica" w:cs="Courier"/>
          <w:color w:val="444444"/>
          <w:szCs w:val="19"/>
        </w:rPr>
        <w:t xml:space="preserve"> about available leadership positions and to arouse interest in them is one of the main activities of the NomCom in the current phase of its work cycle. </w:t>
      </w:r>
      <w:r w:rsidR="009D03FD" w:rsidRPr="00132260">
        <w:rPr>
          <w:rFonts w:ascii="Helvetica" w:hAnsi="Helvetica" w:cs="Courier"/>
          <w:color w:val="444444"/>
          <w:szCs w:val="19"/>
        </w:rPr>
        <w:t xml:space="preserve">Coordinated by the Outreach Sub-Committee the 2016 NomCom has created a calendar of </w:t>
      </w:r>
      <w:r w:rsidRPr="00132260">
        <w:rPr>
          <w:rFonts w:ascii="Helvetica" w:hAnsi="Helvetica" w:cs="Courier"/>
          <w:color w:val="444444"/>
          <w:szCs w:val="19"/>
        </w:rPr>
        <w:t>out</w:t>
      </w:r>
      <w:r w:rsidR="009D03FD" w:rsidRPr="00132260">
        <w:rPr>
          <w:rFonts w:ascii="Helvetica" w:hAnsi="Helvetica" w:cs="Courier"/>
          <w:color w:val="444444"/>
          <w:szCs w:val="19"/>
        </w:rPr>
        <w:t>reach opportunities at</w:t>
      </w:r>
      <w:r w:rsidRPr="00132260">
        <w:rPr>
          <w:rFonts w:ascii="Helvetica" w:hAnsi="Helvetica" w:cs="Courier"/>
          <w:color w:val="444444"/>
          <w:szCs w:val="19"/>
        </w:rPr>
        <w:t xml:space="preserve"> major internet-related events around the world</w:t>
      </w:r>
      <w:r w:rsidR="00B85F9B">
        <w:rPr>
          <w:rFonts w:ascii="Helvetica" w:hAnsi="Helvetica" w:cs="Courier"/>
          <w:color w:val="444444"/>
          <w:szCs w:val="19"/>
        </w:rPr>
        <w:t>, as well as</w:t>
      </w:r>
      <w:r w:rsidR="009D03FD" w:rsidRPr="00132260">
        <w:rPr>
          <w:rFonts w:ascii="Helvetica" w:hAnsi="Helvetica" w:cs="Courier"/>
          <w:color w:val="444444"/>
          <w:szCs w:val="19"/>
        </w:rPr>
        <w:t xml:space="preserve"> </w:t>
      </w:r>
      <w:r w:rsidR="000978FB" w:rsidRPr="00132260">
        <w:rPr>
          <w:rFonts w:ascii="Helvetica" w:hAnsi="Helvetica" w:cs="Courier"/>
          <w:color w:val="444444"/>
          <w:szCs w:val="19"/>
        </w:rPr>
        <w:t xml:space="preserve">information material to be used. </w:t>
      </w:r>
    </w:p>
    <w:p w14:paraId="3287EE10" w14:textId="4115DCE9" w:rsidR="005A4500" w:rsidRDefault="005A4500"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2CEE14AC" w14:textId="0C3BFEA0" w:rsidR="005631F5" w:rsidRDefault="00C310DA"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noProof/>
          <w:color w:val="444444"/>
          <w:szCs w:val="19"/>
          <w:lang w:val="en-US" w:eastAsia="en-US"/>
        </w:rPr>
        <w:drawing>
          <wp:inline distT="0" distB="0" distL="0" distR="0" wp14:anchorId="17E277C7" wp14:editId="111259FB">
            <wp:extent cx="5486400" cy="35750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de4.PNG"/>
                    <pic:cNvPicPr/>
                  </pic:nvPicPr>
                  <pic:blipFill>
                    <a:blip r:embed="rId7">
                      <a:extLst>
                        <a:ext uri="{28A0092B-C50C-407E-A947-70E740481C1C}">
                          <a14:useLocalDpi xmlns:a14="http://schemas.microsoft.com/office/drawing/2010/main" val="0"/>
                        </a:ext>
                      </a:extLst>
                    </a:blip>
                    <a:stretch>
                      <a:fillRect/>
                    </a:stretch>
                  </pic:blipFill>
                  <pic:spPr>
                    <a:xfrm>
                      <a:off x="0" y="0"/>
                      <a:ext cx="5486400" cy="3575050"/>
                    </a:xfrm>
                    <a:prstGeom prst="rect">
                      <a:avLst/>
                    </a:prstGeom>
                  </pic:spPr>
                </pic:pic>
              </a:graphicData>
            </a:graphic>
          </wp:inline>
        </w:drawing>
      </w:r>
    </w:p>
    <w:p w14:paraId="4CA1A90D" w14:textId="3F79D1D9" w:rsidR="005207DD" w:rsidRDefault="00FA1935" w:rsidP="00C867A9">
      <w:pPr>
        <w:shd w:val="clear" w:color="auto" w:fill="FFFFFF"/>
        <w:tabs>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noProof/>
          <w:color w:val="444444"/>
          <w:szCs w:val="19"/>
          <w:lang w:val="en-US" w:eastAsia="en-US"/>
        </w:rPr>
        <w:drawing>
          <wp:anchor distT="0" distB="0" distL="114300" distR="114300" simplePos="0" relativeHeight="251658240" behindDoc="0" locked="0" layoutInCell="1" allowOverlap="1" wp14:anchorId="63AA6B33" wp14:editId="34626B47">
            <wp:simplePos x="0" y="0"/>
            <wp:positionH relativeFrom="column">
              <wp:posOffset>31750</wp:posOffset>
            </wp:positionH>
            <wp:positionV relativeFrom="page">
              <wp:posOffset>6051550</wp:posOffset>
            </wp:positionV>
            <wp:extent cx="1779905" cy="1134110"/>
            <wp:effectExtent l="0" t="0" r="0" b="8890"/>
            <wp:wrapThrough wrapText="bothSides">
              <wp:wrapPolygon edited="0">
                <wp:start x="0" y="0"/>
                <wp:lineTo x="0" y="21406"/>
                <wp:lineTo x="21269" y="21406"/>
                <wp:lineTo x="2126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905" cy="1134110"/>
                    </a:xfrm>
                    <a:prstGeom prst="rect">
                      <a:avLst/>
                    </a:prstGeom>
                    <a:noFill/>
                  </pic:spPr>
                </pic:pic>
              </a:graphicData>
            </a:graphic>
          </wp:anchor>
        </w:drawing>
      </w:r>
    </w:p>
    <w:p w14:paraId="6ED36876" w14:textId="7A1D0169" w:rsidR="005207DD" w:rsidRDefault="005207DD" w:rsidP="005207DD">
      <w:pPr>
        <w:ind w:right="270"/>
        <w:rPr>
          <w:rFonts w:ascii="Helvetica" w:hAnsi="Helvetica"/>
        </w:rPr>
      </w:pPr>
      <w:r w:rsidRPr="0069459B">
        <w:rPr>
          <w:rFonts w:ascii="Helvetica" w:hAnsi="Helvetica"/>
        </w:rPr>
        <w:t>The Chair of the 2016 NomCom is going to participate at NamesCon, a major domain industry event, in Las Vegas, Nevada, 9-13 January 2016. A NomCom advertisement has b</w:t>
      </w:r>
      <w:r>
        <w:rPr>
          <w:rFonts w:ascii="Helvetica" w:hAnsi="Helvetica"/>
        </w:rPr>
        <w:t>een prepared for inclusion in the NamesCon</w:t>
      </w:r>
      <w:r w:rsidRPr="0069459B">
        <w:rPr>
          <w:rFonts w:ascii="Helvetica" w:hAnsi="Helvetica"/>
        </w:rPr>
        <w:t xml:space="preserve"> program brochure.</w:t>
      </w:r>
    </w:p>
    <w:p w14:paraId="449BCB5F" w14:textId="7CF6C4E6" w:rsidR="005A25CE" w:rsidRDefault="005A25CE"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394E6EB4" w14:textId="21EC97AE" w:rsidR="005207DD" w:rsidRPr="00132260" w:rsidRDefault="00D65F62" w:rsidP="00884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noProof/>
          <w:color w:val="444444"/>
          <w:szCs w:val="19"/>
          <w:lang w:val="en-US" w:eastAsia="en-US"/>
        </w:rPr>
        <w:drawing>
          <wp:anchor distT="0" distB="0" distL="114300" distR="114300" simplePos="0" relativeHeight="251659264" behindDoc="0" locked="0" layoutInCell="1" allowOverlap="1" wp14:anchorId="46D30652" wp14:editId="4E664150">
            <wp:simplePos x="0" y="0"/>
            <wp:positionH relativeFrom="column">
              <wp:posOffset>33867</wp:posOffset>
            </wp:positionH>
            <wp:positionV relativeFrom="page">
              <wp:posOffset>7272655</wp:posOffset>
            </wp:positionV>
            <wp:extent cx="1779905" cy="21926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905" cy="2192655"/>
                    </a:xfrm>
                    <a:prstGeom prst="rect">
                      <a:avLst/>
                    </a:prstGeom>
                    <a:noFill/>
                  </pic:spPr>
                </pic:pic>
              </a:graphicData>
            </a:graphic>
            <wp14:sizeRelH relativeFrom="margin">
              <wp14:pctWidth>0</wp14:pctWidth>
            </wp14:sizeRelH>
          </wp:anchor>
        </w:drawing>
      </w:r>
    </w:p>
    <w:p w14:paraId="27D5E0E4" w14:textId="5C12244C" w:rsidR="00B3479A" w:rsidRDefault="00C867A9" w:rsidP="00C867A9">
      <w:pPr>
        <w:shd w:val="clear" w:color="auto" w:fill="FFFFFF"/>
        <w:tabs>
          <w:tab w:val="left" w:pos="916"/>
          <w:tab w:val="left" w:pos="1832"/>
          <w:tab w:val="left" w:pos="3664"/>
          <w:tab w:val="left" w:pos="4580"/>
          <w:tab w:val="left" w:pos="5496"/>
          <w:tab w:val="left" w:pos="6412"/>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color w:val="444444"/>
          <w:szCs w:val="19"/>
        </w:rPr>
        <w:t xml:space="preserve"> </w:t>
      </w:r>
    </w:p>
    <w:p w14:paraId="6B77609B" w14:textId="3DE19276" w:rsidR="00C867A9" w:rsidRDefault="00C867A9"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1690D815" w14:textId="45CBD246" w:rsidR="00B85E09" w:rsidRDefault="00B85E09"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261E6E7E" w14:textId="5E4D3859" w:rsidR="00FA1935" w:rsidRDefault="00FA1935"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0A2EB2FD" w14:textId="77777777" w:rsidR="00D65F62" w:rsidRDefault="00D65F62"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623F1414" w14:textId="77777777" w:rsidR="00D65F62" w:rsidRDefault="00D65F62"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3EBA421C" w14:textId="77777777" w:rsidR="00D65F62" w:rsidRDefault="00D65F62"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0A86F24F" w14:textId="77777777" w:rsidR="00D65F62" w:rsidRDefault="00D65F62"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760A74C5" w14:textId="77777777" w:rsidR="00D65F62" w:rsidRDefault="00D65F62"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786A64BC" w14:textId="77777777" w:rsidR="00FA1935" w:rsidRDefault="00FA1935"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2F5EF970" w14:textId="6E01D135" w:rsidR="00C867A9" w:rsidRPr="00132260" w:rsidRDefault="00C867A9" w:rsidP="00C867A9">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ind w:left="360"/>
        <w:rPr>
          <w:rFonts w:ascii="Helvetica" w:hAnsi="Helvetica" w:cs="Courier"/>
          <w:b/>
          <w:color w:val="444444"/>
          <w:szCs w:val="19"/>
        </w:rPr>
      </w:pPr>
      <w:r w:rsidRPr="00132260">
        <w:rPr>
          <w:rFonts w:ascii="Helvetica" w:hAnsi="Helvetica" w:cs="Courier"/>
          <w:b/>
          <w:color w:val="444444"/>
          <w:szCs w:val="19"/>
        </w:rPr>
        <w:lastRenderedPageBreak/>
        <w:t>External assistance</w:t>
      </w:r>
    </w:p>
    <w:p w14:paraId="6994137A" w14:textId="586A1109" w:rsidR="00C867A9" w:rsidRPr="00132260" w:rsidRDefault="00C867A9" w:rsidP="00C86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70BC2EB2" w14:textId="41FD615B" w:rsidR="00C867A9" w:rsidRDefault="00C867A9" w:rsidP="00C86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r>
        <w:rPr>
          <w:rFonts w:ascii="Helvetica" w:hAnsi="Helvetica" w:cs="Courier"/>
          <w:color w:val="444444"/>
          <w:szCs w:val="19"/>
        </w:rPr>
        <w:t xml:space="preserve">Successive </w:t>
      </w:r>
      <w:r w:rsidRPr="00132260">
        <w:rPr>
          <w:rFonts w:ascii="Helvetica" w:hAnsi="Helvetica" w:cs="Courier"/>
          <w:color w:val="444444"/>
          <w:szCs w:val="19"/>
        </w:rPr>
        <w:t>NomComs have used external expertise in assessing top candidates for the Board since 2008, and for recruitment (“head-hunting”) since 2013. The former function has been carried out by the Frankfurt office of Odgers Berndtson (OB)</w:t>
      </w:r>
      <w:r w:rsidRPr="00132260">
        <w:rPr>
          <w:rStyle w:val="FootnoteReference"/>
          <w:rFonts w:ascii="Helvetica" w:hAnsi="Helvetica" w:cs="Courier"/>
          <w:color w:val="444444"/>
          <w:szCs w:val="19"/>
        </w:rPr>
        <w:footnoteReference w:id="3"/>
      </w:r>
      <w:r w:rsidRPr="00132260">
        <w:rPr>
          <w:rFonts w:ascii="Helvetica" w:hAnsi="Helvetica" w:cs="Courier"/>
          <w:color w:val="444444"/>
          <w:szCs w:val="19"/>
        </w:rPr>
        <w:t>,</w:t>
      </w:r>
      <w:r>
        <w:rPr>
          <w:rFonts w:ascii="Helvetica" w:hAnsi="Helvetica" w:cs="Courier"/>
          <w:color w:val="444444"/>
          <w:szCs w:val="19"/>
        </w:rPr>
        <w:t xml:space="preserve"> a global executive search firm, </w:t>
      </w:r>
      <w:r w:rsidRPr="00132260">
        <w:rPr>
          <w:rFonts w:ascii="Helvetica" w:hAnsi="Helvetica" w:cs="Courier"/>
          <w:color w:val="444444"/>
          <w:szCs w:val="19"/>
        </w:rPr>
        <w:t xml:space="preserve">the latter by the Brussels office of the same firm. Total separation is maintained between the two OB offices as far as </w:t>
      </w:r>
      <w:r>
        <w:rPr>
          <w:rFonts w:ascii="Helvetica" w:hAnsi="Helvetica" w:cs="Courier"/>
          <w:color w:val="444444"/>
          <w:szCs w:val="19"/>
        </w:rPr>
        <w:t xml:space="preserve">their </w:t>
      </w:r>
      <w:r w:rsidRPr="00132260">
        <w:rPr>
          <w:rFonts w:ascii="Helvetica" w:hAnsi="Helvetica" w:cs="Courier"/>
          <w:color w:val="444444"/>
          <w:szCs w:val="19"/>
        </w:rPr>
        <w:t xml:space="preserve">work </w:t>
      </w:r>
      <w:r>
        <w:rPr>
          <w:rFonts w:ascii="Helvetica" w:hAnsi="Helvetica" w:cs="Courier"/>
          <w:color w:val="444444"/>
          <w:szCs w:val="19"/>
        </w:rPr>
        <w:t>for</w:t>
      </w:r>
      <w:r w:rsidRPr="00132260">
        <w:rPr>
          <w:rFonts w:ascii="Helvetica" w:hAnsi="Helvetica" w:cs="Courier"/>
          <w:color w:val="444444"/>
          <w:szCs w:val="19"/>
        </w:rPr>
        <w:t xml:space="preserve"> NomCom is concerned. </w:t>
      </w:r>
    </w:p>
    <w:p w14:paraId="52FBE3D5" w14:textId="77777777" w:rsidR="00C867A9" w:rsidRDefault="00C867A9" w:rsidP="00C867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2" w:lineRule="atLeast"/>
        <w:rPr>
          <w:rFonts w:ascii="Helvetica" w:hAnsi="Helvetica" w:cs="Courier"/>
          <w:color w:val="444444"/>
          <w:szCs w:val="19"/>
        </w:rPr>
      </w:pPr>
    </w:p>
    <w:p w14:paraId="6008561D" w14:textId="77777777" w:rsidR="00C867A9" w:rsidRPr="00132260" w:rsidRDefault="00C867A9" w:rsidP="00C867A9">
      <w:pPr>
        <w:pStyle w:val="ecxmsonormal"/>
        <w:shd w:val="clear" w:color="auto" w:fill="FFFFFF"/>
        <w:spacing w:beforeLines="0" w:afterLines="0" w:line="256" w:lineRule="atLeast"/>
        <w:rPr>
          <w:rFonts w:ascii="Helvetica" w:hAnsi="Helvetica" w:cs="Courier"/>
          <w:color w:val="444444"/>
          <w:sz w:val="24"/>
          <w:szCs w:val="19"/>
        </w:rPr>
      </w:pPr>
      <w:r w:rsidRPr="00132260">
        <w:rPr>
          <w:rFonts w:ascii="Helvetica" w:hAnsi="Helvetica" w:cs="Courier"/>
          <w:color w:val="444444"/>
          <w:sz w:val="24"/>
          <w:szCs w:val="19"/>
        </w:rPr>
        <w:t xml:space="preserve">At the kick-off meeting in Dublin, 2016 NomCom decided to review the question of external assistance as a whole, and created a Recruitment/Evaluation Vendor Sub-Committee for that purpose. After initial contacts </w:t>
      </w:r>
      <w:r>
        <w:rPr>
          <w:rFonts w:ascii="Helvetica" w:hAnsi="Helvetica" w:cs="Courier"/>
          <w:color w:val="444444"/>
          <w:sz w:val="24"/>
          <w:szCs w:val="19"/>
        </w:rPr>
        <w:t>by</w:t>
      </w:r>
      <w:r w:rsidRPr="00132260">
        <w:rPr>
          <w:rFonts w:ascii="Helvetica" w:hAnsi="Helvetica" w:cs="Courier"/>
          <w:color w:val="444444"/>
          <w:sz w:val="24"/>
          <w:szCs w:val="19"/>
        </w:rPr>
        <w:t xml:space="preserve"> the NomCom </w:t>
      </w:r>
      <w:r>
        <w:rPr>
          <w:rFonts w:ascii="Helvetica" w:hAnsi="Helvetica" w:cs="Courier"/>
          <w:color w:val="444444"/>
          <w:sz w:val="24"/>
          <w:szCs w:val="19"/>
        </w:rPr>
        <w:t>C</w:t>
      </w:r>
      <w:r w:rsidRPr="00132260">
        <w:rPr>
          <w:rFonts w:ascii="Helvetica" w:hAnsi="Helvetica" w:cs="Courier"/>
          <w:color w:val="444444"/>
          <w:sz w:val="24"/>
          <w:szCs w:val="19"/>
        </w:rPr>
        <w:t xml:space="preserve">hair, a representative of OB-Brussels was invited to attend the NomCom meeting December 8 to present various options for the future cooperation between OB and NomCom. </w:t>
      </w:r>
    </w:p>
    <w:p w14:paraId="3ADC7312" w14:textId="77777777" w:rsidR="00C867A9" w:rsidRPr="00132260" w:rsidRDefault="00C867A9" w:rsidP="00C867A9">
      <w:pPr>
        <w:pStyle w:val="ecxmsonormal"/>
        <w:shd w:val="clear" w:color="auto" w:fill="FFFFFF"/>
        <w:spacing w:beforeLines="0" w:afterLines="0" w:line="256" w:lineRule="atLeast"/>
        <w:rPr>
          <w:rFonts w:ascii="Helvetica" w:hAnsi="Helvetica" w:cs="Courier"/>
          <w:color w:val="444444"/>
          <w:sz w:val="24"/>
          <w:szCs w:val="19"/>
        </w:rPr>
      </w:pPr>
    </w:p>
    <w:p w14:paraId="1BB394AC" w14:textId="77777777" w:rsidR="00C867A9" w:rsidRDefault="00C867A9" w:rsidP="00C867A9">
      <w:pPr>
        <w:pStyle w:val="ecxmsonormal"/>
        <w:shd w:val="clear" w:color="auto" w:fill="FFFFFF"/>
        <w:spacing w:beforeLines="0" w:afterLines="0" w:line="256" w:lineRule="atLeast"/>
        <w:rPr>
          <w:rFonts w:ascii="Helvetica" w:hAnsi="Helvetica" w:cs="Times New Roman"/>
          <w:color w:val="444444"/>
          <w:sz w:val="24"/>
          <w:szCs w:val="22"/>
        </w:rPr>
      </w:pPr>
      <w:r w:rsidRPr="00132260">
        <w:rPr>
          <w:rFonts w:ascii="Helvetica" w:hAnsi="Helvetica" w:cs="Courier"/>
          <w:color w:val="444444"/>
          <w:sz w:val="24"/>
          <w:szCs w:val="19"/>
        </w:rPr>
        <w:t xml:space="preserve">The Recruitment/Evaluation Vendor Sub-Committee met 10 December. </w:t>
      </w:r>
      <w:r w:rsidRPr="00132260">
        <w:rPr>
          <w:rFonts w:ascii="Helvetica" w:hAnsi="Helvetica" w:cs="Times New Roman"/>
          <w:color w:val="444444"/>
          <w:sz w:val="24"/>
          <w:szCs w:val="22"/>
        </w:rPr>
        <w:t>After considering the options suggested by OB Brussels and further discussion on other options, the sub-committee decided to propose to the full 2016 NomCom that it maintain last year’s process, with clear division of labor be</w:t>
      </w:r>
      <w:r>
        <w:rPr>
          <w:rFonts w:ascii="Helvetica" w:hAnsi="Helvetica" w:cs="Times New Roman"/>
          <w:color w:val="444444"/>
          <w:sz w:val="24"/>
          <w:szCs w:val="22"/>
        </w:rPr>
        <w:t>t</w:t>
      </w:r>
      <w:r w:rsidRPr="00132260">
        <w:rPr>
          <w:rFonts w:ascii="Helvetica" w:hAnsi="Helvetica" w:cs="Times New Roman"/>
          <w:color w:val="444444"/>
          <w:sz w:val="24"/>
          <w:szCs w:val="22"/>
        </w:rPr>
        <w:t>ween OB-F and OB-B, to avoid taking any decisions in a hurry and with limited information.</w:t>
      </w:r>
      <w:r>
        <w:rPr>
          <w:rFonts w:ascii="Helvetica" w:hAnsi="Helvetica" w:cs="Times New Roman"/>
          <w:color w:val="444444"/>
          <w:sz w:val="24"/>
          <w:szCs w:val="22"/>
        </w:rPr>
        <w:t xml:space="preserve"> </w:t>
      </w:r>
    </w:p>
    <w:p w14:paraId="701404A3" w14:textId="77777777" w:rsidR="00C867A9" w:rsidRDefault="00C867A9" w:rsidP="00C867A9">
      <w:pPr>
        <w:pStyle w:val="ecxmsonormal"/>
        <w:shd w:val="clear" w:color="auto" w:fill="FFFFFF"/>
        <w:spacing w:beforeLines="0" w:afterLines="0" w:line="256" w:lineRule="atLeast"/>
        <w:rPr>
          <w:rFonts w:ascii="Helvetica" w:hAnsi="Helvetica" w:cs="Times New Roman"/>
          <w:color w:val="444444"/>
          <w:sz w:val="24"/>
          <w:szCs w:val="22"/>
        </w:rPr>
      </w:pPr>
    </w:p>
    <w:p w14:paraId="6F72A1BC" w14:textId="535B4933" w:rsidR="00C867A9" w:rsidRPr="00132260" w:rsidRDefault="00C867A9" w:rsidP="00C867A9">
      <w:pPr>
        <w:pStyle w:val="ecxmsonormal"/>
        <w:shd w:val="clear" w:color="auto" w:fill="FFFFFF"/>
        <w:spacing w:beforeLines="0" w:afterLines="0" w:line="256" w:lineRule="atLeast"/>
        <w:rPr>
          <w:rFonts w:ascii="Helvetica" w:hAnsi="Helvetica" w:cs="Times New Roman"/>
          <w:color w:val="444444"/>
          <w:sz w:val="24"/>
          <w:szCs w:val="22"/>
        </w:rPr>
      </w:pPr>
      <w:r w:rsidRPr="00132260">
        <w:rPr>
          <w:rFonts w:ascii="Helvetica" w:hAnsi="Helvetica" w:cs="Times New Roman"/>
          <w:color w:val="444444"/>
          <w:sz w:val="24"/>
          <w:szCs w:val="22"/>
        </w:rPr>
        <w:t xml:space="preserve">For the next year, the </w:t>
      </w:r>
      <w:r>
        <w:rPr>
          <w:rFonts w:ascii="Helvetica" w:hAnsi="Helvetica" w:cs="Times New Roman"/>
          <w:color w:val="444444"/>
          <w:sz w:val="24"/>
          <w:szCs w:val="22"/>
        </w:rPr>
        <w:t>S</w:t>
      </w:r>
      <w:r w:rsidRPr="00132260">
        <w:rPr>
          <w:rFonts w:ascii="Helvetica" w:hAnsi="Helvetica" w:cs="Times New Roman"/>
          <w:color w:val="444444"/>
          <w:sz w:val="24"/>
          <w:szCs w:val="22"/>
        </w:rPr>
        <w:t>ub-</w:t>
      </w:r>
      <w:r>
        <w:rPr>
          <w:rFonts w:ascii="Helvetica" w:hAnsi="Helvetica" w:cs="Times New Roman"/>
          <w:color w:val="444444"/>
          <w:sz w:val="24"/>
          <w:szCs w:val="22"/>
        </w:rPr>
        <w:t>C</w:t>
      </w:r>
      <w:r w:rsidRPr="00132260">
        <w:rPr>
          <w:rFonts w:ascii="Helvetica" w:hAnsi="Helvetica" w:cs="Times New Roman"/>
          <w:color w:val="444444"/>
          <w:sz w:val="24"/>
          <w:szCs w:val="22"/>
        </w:rPr>
        <w:t xml:space="preserve">ommittee will work on considering various options with the benefit of more information and time and provide recommendations for improving the process the following year. </w:t>
      </w:r>
    </w:p>
    <w:p w14:paraId="36375FE4" w14:textId="1BF1066F" w:rsidR="00C867A9" w:rsidRDefault="00C867A9" w:rsidP="00C867A9">
      <w:pPr>
        <w:pStyle w:val="ecxmsonormal"/>
        <w:shd w:val="clear" w:color="auto" w:fill="FFFFFF"/>
        <w:spacing w:beforeLines="0" w:afterLines="0" w:line="256" w:lineRule="atLeast"/>
        <w:rPr>
          <w:rFonts w:ascii="Helvetica" w:hAnsi="Helvetica" w:cs="Times New Roman"/>
          <w:color w:val="444444"/>
          <w:sz w:val="24"/>
          <w:szCs w:val="22"/>
        </w:rPr>
      </w:pPr>
    </w:p>
    <w:p w14:paraId="473F7A2D" w14:textId="77777777" w:rsidR="00FA1935" w:rsidRDefault="00FA1935" w:rsidP="00C867A9">
      <w:pPr>
        <w:pStyle w:val="ecxmsonormal"/>
        <w:shd w:val="clear" w:color="auto" w:fill="FFFFFF"/>
        <w:spacing w:beforeLines="0" w:afterLines="0" w:line="256" w:lineRule="atLeast"/>
        <w:rPr>
          <w:rFonts w:ascii="Helvetica" w:hAnsi="Helvetica" w:cs="Times New Roman"/>
          <w:color w:val="444444"/>
          <w:sz w:val="24"/>
          <w:szCs w:val="22"/>
        </w:rPr>
      </w:pPr>
    </w:p>
    <w:p w14:paraId="717CB057" w14:textId="77777777" w:rsidR="00FA1935" w:rsidRDefault="00FA1935" w:rsidP="00C867A9">
      <w:pPr>
        <w:pStyle w:val="ecxmsonormal"/>
        <w:shd w:val="clear" w:color="auto" w:fill="FFFFFF"/>
        <w:spacing w:beforeLines="0" w:afterLines="0" w:line="256" w:lineRule="atLeast"/>
        <w:rPr>
          <w:rFonts w:ascii="Helvetica" w:hAnsi="Helvetica" w:cs="Times New Roman"/>
          <w:color w:val="444444"/>
          <w:sz w:val="24"/>
          <w:szCs w:val="22"/>
        </w:rPr>
      </w:pPr>
    </w:p>
    <w:p w14:paraId="5785EEF1" w14:textId="77777777" w:rsidR="00FA1935" w:rsidRDefault="00FA1935" w:rsidP="00C867A9">
      <w:pPr>
        <w:pStyle w:val="ecxmsonormal"/>
        <w:shd w:val="clear" w:color="auto" w:fill="FFFFFF"/>
        <w:spacing w:beforeLines="0" w:afterLines="0" w:line="256" w:lineRule="atLeast"/>
        <w:rPr>
          <w:rFonts w:ascii="Helvetica" w:hAnsi="Helvetica" w:cs="Times New Roman"/>
          <w:color w:val="444444"/>
          <w:sz w:val="24"/>
          <w:szCs w:val="22"/>
        </w:rPr>
      </w:pPr>
    </w:p>
    <w:p w14:paraId="43E482D0"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307B3CDB"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02DA687E"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0FE74F77"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37E049B9"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3278FF3F"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66E4E0D6"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7592607C"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0B8C60B9"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23674D6F"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4D1265F4"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55DE182F"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4452950C"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2F2CBC43" w14:textId="77777777" w:rsidR="00D65F62" w:rsidRDefault="00D65F62" w:rsidP="00C867A9">
      <w:pPr>
        <w:pStyle w:val="ecxmsonormal"/>
        <w:shd w:val="clear" w:color="auto" w:fill="FFFFFF"/>
        <w:spacing w:beforeLines="0" w:afterLines="0" w:line="256" w:lineRule="atLeast"/>
        <w:rPr>
          <w:rFonts w:ascii="Helvetica" w:hAnsi="Helvetica" w:cs="Times New Roman"/>
          <w:color w:val="444444"/>
          <w:sz w:val="24"/>
          <w:szCs w:val="22"/>
        </w:rPr>
      </w:pPr>
    </w:p>
    <w:p w14:paraId="65A5BF2C" w14:textId="77777777" w:rsidR="00C867A9" w:rsidRDefault="00C867A9" w:rsidP="00C867A9">
      <w:pPr>
        <w:pStyle w:val="ecxmsonormal"/>
        <w:shd w:val="clear" w:color="auto" w:fill="FFFFFF"/>
        <w:spacing w:beforeLines="0" w:afterLines="0" w:line="256" w:lineRule="atLeast"/>
        <w:rPr>
          <w:rFonts w:ascii="Helvetica" w:hAnsi="Helvetica" w:cs="Times New Roman"/>
          <w:color w:val="444444"/>
          <w:sz w:val="24"/>
          <w:szCs w:val="22"/>
        </w:rPr>
      </w:pPr>
    </w:p>
    <w:p w14:paraId="531B9D24" w14:textId="77777777" w:rsidR="00D57E1E" w:rsidRPr="00132260"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r w:rsidRPr="00132260">
        <w:rPr>
          <w:rFonts w:ascii="Helvetica" w:hAnsi="Helvetica" w:cs="Calibri"/>
          <w:b/>
          <w:bCs/>
          <w:color w:val="000000"/>
          <w:sz w:val="28"/>
          <w:szCs w:val="28"/>
        </w:rPr>
        <w:lastRenderedPageBreak/>
        <w:t>Appendix: 2016 NomCom essentials</w:t>
      </w:r>
    </w:p>
    <w:p w14:paraId="656854F4" w14:textId="77777777" w:rsidR="00D57E1E" w:rsidRPr="00132260"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sz w:val="28"/>
          <w:szCs w:val="28"/>
        </w:rPr>
      </w:pPr>
    </w:p>
    <w:p w14:paraId="6E8FFD8A" w14:textId="77777777" w:rsidR="00D57E1E" w:rsidRPr="00B85F9B" w:rsidRDefault="00D57E1E" w:rsidP="00D57E1E">
      <w:pPr>
        <w:rPr>
          <w:rFonts w:ascii="Helvetica" w:hAnsi="Helvetica"/>
          <w:b/>
          <w:u w:val="single"/>
        </w:rPr>
      </w:pPr>
      <w:r w:rsidRPr="00B85F9B">
        <w:rPr>
          <w:rFonts w:ascii="Helvetica" w:hAnsi="Helvetica"/>
          <w:b/>
          <w:u w:val="single"/>
        </w:rPr>
        <w:t xml:space="preserve">Leaders to be selected </w:t>
      </w:r>
    </w:p>
    <w:p w14:paraId="24FE7C5D" w14:textId="77777777" w:rsidR="00D57E1E" w:rsidRPr="00B85F9B" w:rsidRDefault="00D57E1E" w:rsidP="00D57E1E">
      <w:pPr>
        <w:rPr>
          <w:rFonts w:ascii="Helvetica" w:hAnsi="Helvetica"/>
          <w:u w:val="single"/>
        </w:rPr>
      </w:pPr>
    </w:p>
    <w:p w14:paraId="51F5BE8C" w14:textId="77777777" w:rsidR="00D57E1E" w:rsidRPr="00B85F9B" w:rsidRDefault="00D57E1E" w:rsidP="00D57E1E">
      <w:pPr>
        <w:pStyle w:val="ListParagraph"/>
        <w:numPr>
          <w:ilvl w:val="0"/>
          <w:numId w:val="2"/>
        </w:numPr>
        <w:rPr>
          <w:rFonts w:ascii="Helvetica" w:hAnsi="Helvetica"/>
          <w:color w:val="333333"/>
        </w:rPr>
      </w:pPr>
      <w:r w:rsidRPr="00B85F9B">
        <w:rPr>
          <w:rFonts w:ascii="Helvetica" w:hAnsi="Helvetica"/>
          <w:color w:val="333333"/>
        </w:rPr>
        <w:t>Three members of the ICANN Board of Directors</w:t>
      </w:r>
    </w:p>
    <w:p w14:paraId="5B9BD4A1" w14:textId="77777777" w:rsidR="00D57E1E" w:rsidRPr="00B85F9B" w:rsidRDefault="00D57E1E" w:rsidP="00D57E1E">
      <w:pPr>
        <w:pStyle w:val="ListParagraph"/>
        <w:numPr>
          <w:ilvl w:val="0"/>
          <w:numId w:val="2"/>
        </w:numPr>
        <w:rPr>
          <w:rFonts w:ascii="Helvetica" w:hAnsi="Helvetica"/>
        </w:rPr>
      </w:pPr>
      <w:r w:rsidRPr="00B85F9B">
        <w:rPr>
          <w:rFonts w:ascii="Helvetica" w:hAnsi="Helvetica"/>
          <w:color w:val="333333"/>
        </w:rPr>
        <w:t xml:space="preserve">Two At-Large Advisory Committee (ALAC) members (one each from Europe and North America) </w:t>
      </w:r>
    </w:p>
    <w:p w14:paraId="0439012E" w14:textId="77777777" w:rsidR="00D57E1E" w:rsidRPr="00B85F9B" w:rsidRDefault="00D57E1E" w:rsidP="00D57E1E">
      <w:pPr>
        <w:numPr>
          <w:ilvl w:val="0"/>
          <w:numId w:val="2"/>
        </w:numPr>
        <w:shd w:val="clear" w:color="auto" w:fill="FFFFFF"/>
        <w:rPr>
          <w:rFonts w:ascii="Helvetica" w:hAnsi="Helvetica"/>
          <w:color w:val="333333"/>
        </w:rPr>
      </w:pPr>
      <w:r w:rsidRPr="00B85F9B">
        <w:rPr>
          <w:rFonts w:ascii="Helvetica" w:hAnsi="Helvetica"/>
          <w:color w:val="333333"/>
        </w:rPr>
        <w:t xml:space="preserve">One member of the Council of the Generic Names Supporting Organization (GNSO) </w:t>
      </w:r>
    </w:p>
    <w:p w14:paraId="19EEE947" w14:textId="709B22ED" w:rsidR="00D57E1E" w:rsidRPr="00B85F9B" w:rsidRDefault="00D57E1E" w:rsidP="00D57E1E">
      <w:pPr>
        <w:numPr>
          <w:ilvl w:val="0"/>
          <w:numId w:val="2"/>
        </w:numPr>
        <w:shd w:val="clear" w:color="auto" w:fill="FFFFFF"/>
        <w:rPr>
          <w:rFonts w:ascii="Helvetica" w:hAnsi="Helvetica"/>
          <w:color w:val="333333"/>
        </w:rPr>
      </w:pPr>
      <w:r w:rsidRPr="00B85F9B">
        <w:rPr>
          <w:rFonts w:ascii="Helvetica" w:hAnsi="Helvetica"/>
          <w:color w:val="333333"/>
        </w:rPr>
        <w:t>One member</w:t>
      </w:r>
      <w:r>
        <w:rPr>
          <w:rFonts w:ascii="Helvetica" w:hAnsi="Helvetica"/>
          <w:color w:val="333333"/>
        </w:rPr>
        <w:t xml:space="preserve"> of the Council of the country c</w:t>
      </w:r>
      <w:r w:rsidRPr="00B85F9B">
        <w:rPr>
          <w:rFonts w:ascii="Helvetica" w:hAnsi="Helvetica"/>
          <w:color w:val="333333"/>
        </w:rPr>
        <w:t>ode Names Supporting Organization (ccNSO)</w:t>
      </w:r>
    </w:p>
    <w:p w14:paraId="7D77F8AB"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p>
    <w:p w14:paraId="7E8BBAF1"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p>
    <w:p w14:paraId="518FB572"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r w:rsidRPr="00B85F9B">
        <w:rPr>
          <w:rFonts w:ascii="Helvetica" w:hAnsi="Helvetica" w:cs="Calibri"/>
          <w:b/>
          <w:bCs/>
          <w:color w:val="000000"/>
          <w:u w:val="single"/>
        </w:rPr>
        <w:t>Committee Leadership</w:t>
      </w:r>
      <w:r w:rsidRPr="00B85F9B">
        <w:rPr>
          <w:rFonts w:ascii="Helvetica" w:hAnsi="Helvetica" w:cs="Calibri"/>
          <w:b/>
          <w:bCs/>
          <w:color w:val="000000"/>
        </w:rPr>
        <w:t>:</w:t>
      </w:r>
    </w:p>
    <w:p w14:paraId="1130C709"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p>
    <w:p w14:paraId="175057F9"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r w:rsidRPr="00B85F9B">
        <w:rPr>
          <w:rFonts w:ascii="Helvetica" w:hAnsi="Helvetica" w:cs="Calibri"/>
          <w:color w:val="000000"/>
        </w:rPr>
        <w:t xml:space="preserve">Chair (chosen by </w:t>
      </w:r>
      <w:r>
        <w:rPr>
          <w:rFonts w:ascii="Helvetica" w:hAnsi="Helvetica" w:cs="Calibri"/>
          <w:color w:val="000000"/>
        </w:rPr>
        <w:t>the Board): Stéphane Van Gelder ;</w:t>
      </w:r>
      <w:r w:rsidRPr="00B85F9B">
        <w:rPr>
          <w:rFonts w:ascii="Helvetica" w:hAnsi="Helvetica" w:cs="Calibri"/>
          <w:color w:val="000000"/>
        </w:rPr>
        <w:t xml:space="preserve"> Chair Elect (chosen by the Board to prepare f</w:t>
      </w:r>
      <w:r>
        <w:rPr>
          <w:rFonts w:ascii="Helvetica" w:hAnsi="Helvetica" w:cs="Calibri"/>
          <w:color w:val="000000"/>
        </w:rPr>
        <w:t>or the Chairmanship of the 2017</w:t>
      </w:r>
      <w:r w:rsidRPr="00B85F9B">
        <w:rPr>
          <w:rFonts w:ascii="Helvetica" w:hAnsi="Helvetica" w:cs="Calibri"/>
          <w:color w:val="000000"/>
        </w:rPr>
        <w:t xml:space="preserve"> NomCom): Hans Petter Holen</w:t>
      </w:r>
      <w:r>
        <w:rPr>
          <w:rFonts w:ascii="Helvetica" w:hAnsi="Helvetica" w:cs="Calibri"/>
          <w:color w:val="000000"/>
        </w:rPr>
        <w:t> ;</w:t>
      </w:r>
      <w:r w:rsidRPr="00B85F9B">
        <w:rPr>
          <w:rFonts w:ascii="Helvetica" w:hAnsi="Helvetica" w:cs="Calibri"/>
          <w:color w:val="000000"/>
        </w:rPr>
        <w:t xml:space="preserve"> Associate Chair (chosen b</w:t>
      </w:r>
      <w:r>
        <w:rPr>
          <w:rFonts w:ascii="Helvetica" w:hAnsi="Helvetica" w:cs="Calibri"/>
          <w:color w:val="000000"/>
        </w:rPr>
        <w:t>y Chair): Wolfgang Kleinwächter</w:t>
      </w:r>
    </w:p>
    <w:p w14:paraId="004BABAD"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p>
    <w:p w14:paraId="7205B282"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u w:val="single"/>
        </w:rPr>
      </w:pPr>
      <w:r w:rsidRPr="00B85F9B">
        <w:rPr>
          <w:rFonts w:ascii="Helvetica" w:hAnsi="Helvetica" w:cs="Calibri"/>
          <w:b/>
          <w:bCs/>
          <w:color w:val="000000"/>
          <w:u w:val="single"/>
        </w:rPr>
        <w:t>Committee:</w:t>
      </w:r>
    </w:p>
    <w:p w14:paraId="5F9E1AF0"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rPr>
      </w:pPr>
    </w:p>
    <w:p w14:paraId="4F7C5F33"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r w:rsidRPr="00B85F9B">
        <w:rPr>
          <w:rFonts w:ascii="Helvetica" w:hAnsi="Helvetica"/>
          <w:color w:val="333333"/>
          <w:shd w:val="clear" w:color="auto" w:fill="FFFFFF"/>
        </w:rPr>
        <w:t>Voting members: Thomas Barrett (</w:t>
      </w:r>
      <w:r w:rsidRPr="00B85F9B">
        <w:rPr>
          <w:rFonts w:ascii="Helvetica" w:hAnsi="Helvetica"/>
        </w:rPr>
        <w:t>GNSO</w:t>
      </w:r>
      <w:r w:rsidRPr="00B85F9B">
        <w:rPr>
          <w:rFonts w:ascii="Helvetica" w:hAnsi="Helvetica"/>
          <w:color w:val="333333"/>
          <w:shd w:val="clear" w:color="auto" w:fill="FFFFFF"/>
        </w:rPr>
        <w:t>/Registrars</w:t>
      </w:r>
      <w:r w:rsidRPr="00B85F9B">
        <w:rPr>
          <w:rFonts w:ascii="Helvetica" w:hAnsi="Helvetica"/>
          <w:color w:val="333333"/>
        </w:rPr>
        <w:t> </w:t>
      </w:r>
      <w:r w:rsidRPr="00B85F9B">
        <w:rPr>
          <w:rFonts w:ascii="Helvetica" w:hAnsi="Helvetica"/>
        </w:rPr>
        <w:t>SG</w:t>
      </w:r>
      <w:r w:rsidRPr="00B85F9B">
        <w:rPr>
          <w:rFonts w:ascii="Helvetica" w:hAnsi="Helvetica"/>
          <w:color w:val="333333"/>
          <w:shd w:val="clear" w:color="auto" w:fill="FFFFFF"/>
        </w:rPr>
        <w:t>), Steve Coates (</w:t>
      </w:r>
      <w:r w:rsidRPr="00B85F9B">
        <w:rPr>
          <w:rFonts w:ascii="Helvetica" w:hAnsi="Helvetica"/>
        </w:rPr>
        <w:t>GNSO</w:t>
      </w:r>
      <w:r w:rsidRPr="00B85F9B">
        <w:rPr>
          <w:rFonts w:ascii="Helvetica" w:hAnsi="Helvetica"/>
          <w:color w:val="333333"/>
          <w:shd w:val="clear" w:color="auto" w:fill="FFFFFF"/>
        </w:rPr>
        <w:t>/CBUC-Large), Eduardo Diaz (</w:t>
      </w:r>
      <w:r w:rsidRPr="00B85F9B">
        <w:rPr>
          <w:rFonts w:ascii="Helvetica" w:hAnsi="Helvetica"/>
        </w:rPr>
        <w:t>ALAC</w:t>
      </w:r>
      <w:r w:rsidRPr="00B85F9B">
        <w:rPr>
          <w:rFonts w:ascii="Helvetica" w:hAnsi="Helvetica"/>
          <w:color w:val="333333"/>
          <w:shd w:val="clear" w:color="auto" w:fill="FFFFFF"/>
        </w:rPr>
        <w:t>-NA), William Drake (</w:t>
      </w:r>
      <w:r w:rsidRPr="00B85F9B">
        <w:rPr>
          <w:rFonts w:ascii="Helvetica" w:hAnsi="Helvetica"/>
        </w:rPr>
        <w:t>GNSO</w:t>
      </w:r>
      <w:r w:rsidRPr="00B85F9B">
        <w:rPr>
          <w:rFonts w:ascii="Helvetica" w:hAnsi="Helvetica"/>
          <w:color w:val="333333"/>
          <w:shd w:val="clear" w:color="auto" w:fill="FFFFFF"/>
        </w:rPr>
        <w:t>/</w:t>
      </w:r>
      <w:r w:rsidRPr="00B85F9B">
        <w:rPr>
          <w:rFonts w:ascii="Helvetica" w:hAnsi="Helvetica"/>
        </w:rPr>
        <w:t>NCUC</w:t>
      </w:r>
      <w:r w:rsidRPr="00B85F9B">
        <w:rPr>
          <w:rFonts w:ascii="Helvetica" w:hAnsi="Helvetica"/>
          <w:color w:val="333333"/>
          <w:shd w:val="clear" w:color="auto" w:fill="FFFFFF"/>
        </w:rPr>
        <w:t>), Hartmut Glaser (</w:t>
      </w:r>
      <w:r w:rsidRPr="00B85F9B">
        <w:rPr>
          <w:rFonts w:ascii="Helvetica" w:hAnsi="Helvetica"/>
        </w:rPr>
        <w:t>ASO</w:t>
      </w:r>
      <w:r w:rsidRPr="00B85F9B">
        <w:rPr>
          <w:rFonts w:ascii="Helvetica" w:hAnsi="Helvetica"/>
          <w:color w:val="333333"/>
          <w:shd w:val="clear" w:color="auto" w:fill="FFFFFF"/>
        </w:rPr>
        <w:t>-</w:t>
      </w:r>
      <w:r w:rsidRPr="00B85F9B">
        <w:rPr>
          <w:rFonts w:ascii="Helvetica" w:hAnsi="Helvetica"/>
        </w:rPr>
        <w:t>AC</w:t>
      </w:r>
      <w:r w:rsidRPr="00B85F9B">
        <w:rPr>
          <w:rFonts w:ascii="Helvetica" w:hAnsi="Helvetica"/>
          <w:color w:val="333333"/>
          <w:shd w:val="clear" w:color="auto" w:fill="FFFFFF"/>
        </w:rPr>
        <w:t>), Zahid Jamil (</w:t>
      </w:r>
      <w:r w:rsidRPr="00B85F9B">
        <w:rPr>
          <w:rFonts w:ascii="Helvetica" w:hAnsi="Helvetica"/>
        </w:rPr>
        <w:t>GNSO</w:t>
      </w:r>
      <w:r w:rsidRPr="00B85F9B">
        <w:rPr>
          <w:rFonts w:ascii="Helvetica" w:hAnsi="Helvetica"/>
          <w:color w:val="333333"/>
          <w:shd w:val="clear" w:color="auto" w:fill="FFFFFF"/>
        </w:rPr>
        <w:t>/CBUC-Small), Dave Kissoondoyal (</w:t>
      </w:r>
      <w:r w:rsidRPr="00B85F9B">
        <w:rPr>
          <w:rFonts w:ascii="Helvetica" w:hAnsi="Helvetica"/>
        </w:rPr>
        <w:t>ALAC</w:t>
      </w:r>
      <w:r w:rsidRPr="00B85F9B">
        <w:rPr>
          <w:rFonts w:ascii="Helvetica" w:hAnsi="Helvetica"/>
          <w:color w:val="333333"/>
          <w:shd w:val="clear" w:color="auto" w:fill="FFFFFF"/>
        </w:rPr>
        <w:t>-AF), Yrjo Lansipuro (</w:t>
      </w:r>
      <w:r w:rsidRPr="00B85F9B">
        <w:rPr>
          <w:rFonts w:ascii="Helvetica" w:hAnsi="Helvetica"/>
        </w:rPr>
        <w:t>ALAC</w:t>
      </w:r>
      <w:r w:rsidRPr="00B85F9B">
        <w:rPr>
          <w:rFonts w:ascii="Helvetica" w:hAnsi="Helvetica"/>
          <w:color w:val="333333"/>
          <w:shd w:val="clear" w:color="auto" w:fill="FFFFFF"/>
        </w:rPr>
        <w:t>-EU), Sylvia Herlein Leite (</w:t>
      </w:r>
      <w:r w:rsidRPr="00B85F9B">
        <w:rPr>
          <w:rFonts w:ascii="Helvetica" w:hAnsi="Helvetica"/>
        </w:rPr>
        <w:t>ALAC</w:t>
      </w:r>
      <w:r w:rsidRPr="00B85F9B">
        <w:rPr>
          <w:rFonts w:ascii="Helvetica" w:hAnsi="Helvetica"/>
          <w:color w:val="333333"/>
          <w:shd w:val="clear" w:color="auto" w:fill="FFFFFF"/>
        </w:rPr>
        <w:t>-LAC), Osvaldo Novoa (</w:t>
      </w:r>
      <w:r w:rsidRPr="00B85F9B">
        <w:rPr>
          <w:rFonts w:ascii="Helvetica" w:hAnsi="Helvetica"/>
        </w:rPr>
        <w:t>GNSO</w:t>
      </w:r>
      <w:r w:rsidRPr="00B85F9B">
        <w:rPr>
          <w:rFonts w:ascii="Helvetica" w:hAnsi="Helvetica"/>
          <w:color w:val="333333"/>
          <w:shd w:val="clear" w:color="auto" w:fill="FFFFFF"/>
        </w:rPr>
        <w:t>/ISPCP), Amir Qayyum (</w:t>
      </w:r>
      <w:r w:rsidRPr="00B85F9B">
        <w:rPr>
          <w:rFonts w:ascii="Helvetica" w:hAnsi="Helvetica"/>
        </w:rPr>
        <w:t>ALAC</w:t>
      </w:r>
      <w:r w:rsidRPr="00B85F9B">
        <w:rPr>
          <w:rFonts w:ascii="Helvetica" w:hAnsi="Helvetica"/>
          <w:color w:val="333333"/>
          <w:shd w:val="clear" w:color="auto" w:fill="FFFFFF"/>
        </w:rPr>
        <w:t>-AP), Jörg Schweiger (</w:t>
      </w:r>
      <w:r w:rsidRPr="00B85F9B">
        <w:rPr>
          <w:rFonts w:ascii="Helvetica" w:hAnsi="Helvetica"/>
        </w:rPr>
        <w:t>ccNSO</w:t>
      </w:r>
      <w:r w:rsidRPr="00B85F9B">
        <w:rPr>
          <w:rFonts w:ascii="Helvetica" w:hAnsi="Helvetica"/>
          <w:color w:val="333333"/>
          <w:shd w:val="clear" w:color="auto" w:fill="FFFFFF"/>
        </w:rPr>
        <w:t>), Ellen Shankman (</w:t>
      </w:r>
      <w:r w:rsidRPr="00B85F9B">
        <w:rPr>
          <w:rFonts w:ascii="Helvetica" w:hAnsi="Helvetica"/>
        </w:rPr>
        <w:t>GNSO</w:t>
      </w:r>
      <w:r w:rsidRPr="00B85F9B">
        <w:rPr>
          <w:rFonts w:ascii="Helvetica" w:hAnsi="Helvetica"/>
          <w:color w:val="333333"/>
          <w:shd w:val="clear" w:color="auto" w:fill="FFFFFF"/>
        </w:rPr>
        <w:t>-</w:t>
      </w:r>
      <w:r w:rsidRPr="00B85F9B">
        <w:rPr>
          <w:rFonts w:ascii="Helvetica" w:hAnsi="Helvetica"/>
        </w:rPr>
        <w:t>IPC</w:t>
      </w:r>
      <w:r w:rsidRPr="00B85F9B">
        <w:rPr>
          <w:rFonts w:ascii="Helvetica" w:hAnsi="Helvetica"/>
          <w:color w:val="333333"/>
          <w:shd w:val="clear" w:color="auto" w:fill="FFFFFF"/>
        </w:rPr>
        <w:t>), Ken Stubbs (</w:t>
      </w:r>
      <w:r w:rsidRPr="00B85F9B">
        <w:rPr>
          <w:rFonts w:ascii="Helvetica" w:hAnsi="Helvetica"/>
        </w:rPr>
        <w:t>GNSO</w:t>
      </w:r>
      <w:r w:rsidRPr="00B85F9B">
        <w:rPr>
          <w:rFonts w:ascii="Helvetica" w:hAnsi="Helvetica"/>
          <w:color w:val="333333"/>
          <w:shd w:val="clear" w:color="auto" w:fill="FFFFFF"/>
        </w:rPr>
        <w:t>/Registries</w:t>
      </w:r>
      <w:r w:rsidRPr="00B85F9B">
        <w:rPr>
          <w:rFonts w:ascii="Helvetica" w:hAnsi="Helvetica"/>
          <w:color w:val="333333"/>
        </w:rPr>
        <w:t> </w:t>
      </w:r>
      <w:r w:rsidRPr="00B85F9B">
        <w:rPr>
          <w:rFonts w:ascii="Helvetica" w:hAnsi="Helvetica"/>
        </w:rPr>
        <w:t>SG</w:t>
      </w:r>
      <w:r w:rsidRPr="00B85F9B">
        <w:rPr>
          <w:rFonts w:ascii="Helvetica" w:hAnsi="Helvetica"/>
          <w:color w:val="333333"/>
          <w:shd w:val="clear" w:color="auto" w:fill="FFFFFF"/>
        </w:rPr>
        <w:t>) and Tim Wicinski (</w:t>
      </w:r>
      <w:r w:rsidRPr="00B85F9B">
        <w:rPr>
          <w:rFonts w:ascii="Helvetica" w:hAnsi="Helvetica"/>
        </w:rPr>
        <w:t>IAB</w:t>
      </w:r>
      <w:r w:rsidRPr="00B85F9B">
        <w:rPr>
          <w:rFonts w:ascii="Helvetica" w:hAnsi="Helvetica"/>
          <w:color w:val="333333"/>
        </w:rPr>
        <w:t> </w:t>
      </w:r>
      <w:r w:rsidRPr="00B85F9B">
        <w:rPr>
          <w:rFonts w:ascii="Helvetica" w:hAnsi="Helvetica"/>
          <w:color w:val="333333"/>
          <w:shd w:val="clear" w:color="auto" w:fill="FFFFFF"/>
        </w:rPr>
        <w:t xml:space="preserve">for </w:t>
      </w:r>
      <w:r w:rsidRPr="00B85F9B">
        <w:rPr>
          <w:rFonts w:ascii="Helvetica" w:hAnsi="Helvetica"/>
        </w:rPr>
        <w:t>IETF</w:t>
      </w:r>
      <w:r w:rsidRPr="00B85F9B">
        <w:rPr>
          <w:rFonts w:ascii="Helvetica" w:hAnsi="Helvetica"/>
          <w:color w:val="333333"/>
          <w:shd w:val="clear" w:color="auto" w:fill="FFFFFF"/>
        </w:rPr>
        <w:t>); Non-voting members: Alejandro Acosta (</w:t>
      </w:r>
      <w:r w:rsidRPr="00B85F9B">
        <w:rPr>
          <w:rFonts w:ascii="Helvetica" w:hAnsi="Helvetica"/>
        </w:rPr>
        <w:t>RSSAC</w:t>
      </w:r>
      <w:r w:rsidRPr="00B85F9B">
        <w:rPr>
          <w:rFonts w:ascii="Helvetica" w:hAnsi="Helvetica"/>
          <w:color w:val="333333"/>
          <w:shd w:val="clear" w:color="auto" w:fill="FFFFFF"/>
        </w:rPr>
        <w:t>), Mark Seiden (</w:t>
      </w:r>
      <w:r w:rsidRPr="00B85F9B">
        <w:rPr>
          <w:rFonts w:ascii="Helvetica" w:hAnsi="Helvetica"/>
        </w:rPr>
        <w:t>SSAC</w:t>
      </w:r>
      <w:r w:rsidRPr="00B85F9B">
        <w:rPr>
          <w:rFonts w:ascii="Helvetica" w:hAnsi="Helvetica"/>
          <w:color w:val="333333"/>
          <w:shd w:val="clear" w:color="auto" w:fill="FFFFFF"/>
        </w:rPr>
        <w:t>).</w:t>
      </w:r>
      <w:r w:rsidRPr="00B85F9B">
        <w:rPr>
          <w:rFonts w:ascii="Helvetica" w:hAnsi="Helvetica" w:cs="Calibri"/>
          <w:color w:val="000000"/>
        </w:rPr>
        <w:t xml:space="preserve"> ICANN Staff support: Joette Youkhanna, Jia-Juh Kimoto</w:t>
      </w:r>
    </w:p>
    <w:p w14:paraId="715D0496"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p>
    <w:p w14:paraId="1885DF43"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color w:val="000000"/>
        </w:rPr>
      </w:pPr>
    </w:p>
    <w:p w14:paraId="62D2CF0D"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libri"/>
          <w:b/>
          <w:bCs/>
          <w:color w:val="000000"/>
          <w:u w:val="single"/>
        </w:rPr>
      </w:pPr>
      <w:r w:rsidRPr="00B85F9B">
        <w:rPr>
          <w:rFonts w:ascii="Helvetica" w:hAnsi="Helvetica" w:cs="Calibri"/>
          <w:b/>
          <w:bCs/>
          <w:color w:val="000000"/>
          <w:u w:val="single"/>
        </w:rPr>
        <w:t>Sub-committees:</w:t>
      </w:r>
    </w:p>
    <w:p w14:paraId="4C5E0B06" w14:textId="77777777" w:rsidR="00D57E1E" w:rsidRPr="00B85F9B" w:rsidRDefault="00D57E1E" w:rsidP="00D57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olor w:val="000000"/>
        </w:rPr>
      </w:pPr>
      <w:r w:rsidRPr="00B85F9B">
        <w:rPr>
          <w:rFonts w:ascii="Helvetica" w:hAnsi="Helvetica" w:cs="Calibri"/>
          <w:b/>
          <w:bCs/>
          <w:color w:val="000000"/>
        </w:rPr>
        <w:t xml:space="preserve"> </w:t>
      </w:r>
    </w:p>
    <w:p w14:paraId="4ED9D532" w14:textId="77777777" w:rsidR="00D57E1E" w:rsidRPr="00B85F9B" w:rsidRDefault="00D57E1E"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SOI Revision Sub-Committee:</w:t>
      </w:r>
      <w:r w:rsidRPr="00B85F9B">
        <w:rPr>
          <w:rFonts w:ascii="Helvetica" w:hAnsi="Helvetica"/>
          <w:color w:val="000000"/>
          <w:sz w:val="24"/>
          <w:szCs w:val="24"/>
        </w:rPr>
        <w:t xml:space="preserve"> Suggest improvements to the content design and language of the Statement of Interest forms. Chair: Steve Coates, Members: Zahid Jamil, and Thomas Barrett.</w:t>
      </w:r>
    </w:p>
    <w:p w14:paraId="15D4CE36" w14:textId="77777777" w:rsidR="00D57E1E" w:rsidRPr="00B85F9B" w:rsidRDefault="00D57E1E" w:rsidP="00D57E1E">
      <w:pPr>
        <w:pStyle w:val="NormalWeb"/>
        <w:spacing w:before="2" w:after="2"/>
        <w:rPr>
          <w:rFonts w:ascii="Helvetica" w:hAnsi="Helvetica"/>
          <w:color w:val="000000"/>
          <w:sz w:val="24"/>
          <w:szCs w:val="24"/>
        </w:rPr>
      </w:pPr>
    </w:p>
    <w:p w14:paraId="1FF7A870" w14:textId="77777777" w:rsidR="00D57E1E" w:rsidRPr="00B85F9B" w:rsidRDefault="00D57E1E" w:rsidP="00D57E1E">
      <w:pPr>
        <w:rPr>
          <w:rFonts w:ascii="Helvetica" w:hAnsi="Helvetica"/>
        </w:rPr>
      </w:pPr>
      <w:r w:rsidRPr="00B85F9B">
        <w:rPr>
          <w:rFonts w:ascii="Helvetica" w:hAnsi="Helvetica"/>
          <w:b/>
        </w:rPr>
        <w:t>Application Software Sub-Committee:</w:t>
      </w:r>
      <w:r w:rsidRPr="00B85F9B">
        <w:rPr>
          <w:rFonts w:ascii="Helvetica" w:hAnsi="Helvetica"/>
        </w:rPr>
        <w:t xml:space="preserve"> (Chair: Mark Seiden, members Amir Qayyum, Tim Wicinski, Zahid Jamil) to suggest improvements to the software currently used in the application process</w:t>
      </w:r>
    </w:p>
    <w:p w14:paraId="7B059AB7" w14:textId="77777777" w:rsidR="00D57E1E" w:rsidRPr="00B85F9B" w:rsidRDefault="00D57E1E" w:rsidP="00D57E1E">
      <w:pPr>
        <w:pStyle w:val="NormalWeb"/>
        <w:spacing w:before="2" w:after="2"/>
        <w:rPr>
          <w:rFonts w:ascii="Helvetica" w:hAnsi="Helvetica"/>
          <w:color w:val="000000"/>
          <w:sz w:val="24"/>
          <w:szCs w:val="24"/>
        </w:rPr>
      </w:pPr>
    </w:p>
    <w:p w14:paraId="210D4A01" w14:textId="77777777" w:rsidR="00D57E1E" w:rsidRPr="00B85F9B" w:rsidRDefault="00D57E1E"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Recruitment/Evaluation vendor Sub-Committee:</w:t>
      </w:r>
      <w:r w:rsidRPr="00B85F9B">
        <w:rPr>
          <w:rFonts w:ascii="Helvetica" w:hAnsi="Helvetica"/>
          <w:color w:val="000000"/>
          <w:sz w:val="24"/>
          <w:szCs w:val="24"/>
        </w:rPr>
        <w:t xml:space="preserve"> Prepare for possible alternative recruitment partners to work with future NomComs, starting with the 2017 committee. Chair: Zahid Jamil, Members: Yrjö Länsipuro, Thomas Barrett, and Osvaldo Novoa.</w:t>
      </w:r>
    </w:p>
    <w:p w14:paraId="145E9DE1" w14:textId="77777777" w:rsidR="00C867A9" w:rsidRDefault="00C867A9"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Times New Roman"/>
          <w:color w:val="444444"/>
          <w:szCs w:val="22"/>
        </w:rPr>
      </w:pPr>
    </w:p>
    <w:p w14:paraId="5E9AEAD2" w14:textId="78274FDE" w:rsidR="00D57E1E" w:rsidRPr="00B85F9B" w:rsidRDefault="00D57E1E"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Recommendations Sub-Committee</w:t>
      </w:r>
      <w:r w:rsidRPr="00B85F9B">
        <w:rPr>
          <w:rFonts w:ascii="Helvetica" w:hAnsi="Helvetica"/>
          <w:color w:val="000000"/>
          <w:sz w:val="24"/>
          <w:szCs w:val="24"/>
        </w:rPr>
        <w:t xml:space="preserve">: Review the recommendations from the 2015 NomCom and ensure the 2016 NomCom </w:t>
      </w:r>
      <w:r>
        <w:rPr>
          <w:rFonts w:ascii="Helvetica" w:hAnsi="Helvetica"/>
          <w:color w:val="000000"/>
          <w:sz w:val="24"/>
          <w:szCs w:val="24"/>
        </w:rPr>
        <w:t>mak</w:t>
      </w:r>
      <w:r w:rsidRPr="00B85F9B">
        <w:rPr>
          <w:rFonts w:ascii="Helvetica" w:hAnsi="Helvetica"/>
          <w:color w:val="000000"/>
          <w:sz w:val="24"/>
          <w:szCs w:val="24"/>
        </w:rPr>
        <w:t>es</w:t>
      </w:r>
      <w:r w:rsidRPr="00B85F9B">
        <w:rPr>
          <w:rFonts w:ascii="Helvetica" w:hAnsi="Helvetica"/>
          <w:color w:val="000000"/>
          <w:sz w:val="24"/>
          <w:szCs w:val="24"/>
        </w:rPr>
        <w:t xml:space="preserve"> best efforts to enact them. Chair: Hans-Petter Holen, Members: Zahid Jamil, Tim Wicinski, and Eduardo Diaz.</w:t>
      </w:r>
    </w:p>
    <w:p w14:paraId="782F73E5" w14:textId="77777777" w:rsidR="00D57E1E" w:rsidRPr="00B85F9B" w:rsidRDefault="00D57E1E" w:rsidP="00D57E1E">
      <w:pPr>
        <w:pStyle w:val="NormalWeb"/>
        <w:spacing w:before="2" w:after="2"/>
        <w:rPr>
          <w:rFonts w:ascii="Helvetica" w:hAnsi="Helvetica"/>
          <w:color w:val="000000"/>
          <w:sz w:val="24"/>
          <w:szCs w:val="24"/>
        </w:rPr>
      </w:pPr>
    </w:p>
    <w:p w14:paraId="4F7E10D3" w14:textId="77777777" w:rsidR="00D57E1E" w:rsidRPr="00B85F9B" w:rsidRDefault="00D57E1E"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Reference Communications Sub-Committee:</w:t>
      </w:r>
      <w:r w:rsidRPr="00B85F9B">
        <w:rPr>
          <w:rFonts w:ascii="Helvetica" w:hAnsi="Helvetica"/>
          <w:color w:val="000000"/>
          <w:sz w:val="24"/>
          <w:szCs w:val="24"/>
        </w:rPr>
        <w:t xml:space="preserve"> Suggest improvements to the reference form. Chair: Bill Drake, Members: Dave Kissoondoyal, Jörg Schweiger, Eduardo Diaz, and Sylvia Herlein Leite.</w:t>
      </w:r>
    </w:p>
    <w:p w14:paraId="32585994" w14:textId="77777777" w:rsidR="00D57E1E" w:rsidRPr="00B85F9B" w:rsidRDefault="00D57E1E" w:rsidP="00D57E1E">
      <w:pPr>
        <w:pStyle w:val="NormalWeb"/>
        <w:spacing w:before="2" w:after="2"/>
        <w:rPr>
          <w:rFonts w:ascii="Helvetica" w:hAnsi="Helvetica"/>
          <w:color w:val="000000"/>
          <w:sz w:val="24"/>
          <w:szCs w:val="24"/>
        </w:rPr>
      </w:pPr>
    </w:p>
    <w:p w14:paraId="02713DF7" w14:textId="77777777" w:rsidR="00D57E1E" w:rsidRPr="00B85F9B" w:rsidRDefault="00D57E1E"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Conflict of Interest Sub-Committee:</w:t>
      </w:r>
      <w:r w:rsidRPr="00B85F9B">
        <w:rPr>
          <w:rFonts w:ascii="Helvetica" w:hAnsi="Helvetica"/>
          <w:color w:val="000000"/>
          <w:sz w:val="24"/>
          <w:szCs w:val="24"/>
        </w:rPr>
        <w:t xml:space="preserve"> Handle any declared conflicts of interest concerning a member of the NomCom. Chair: Wolfgang Kleinwächter, Members: Dave Kissoondoyal, Steve Coates, Zahid Jamil, Mark Seiden, and Ken Stubbs.</w:t>
      </w:r>
    </w:p>
    <w:p w14:paraId="4D62CCE0" w14:textId="77777777" w:rsidR="00D57E1E" w:rsidRPr="00B85F9B" w:rsidRDefault="00D57E1E" w:rsidP="00D57E1E">
      <w:pPr>
        <w:pStyle w:val="NormalWeb"/>
        <w:spacing w:before="2" w:after="2"/>
        <w:rPr>
          <w:rFonts w:ascii="Helvetica" w:hAnsi="Helvetica"/>
          <w:color w:val="000000"/>
          <w:sz w:val="24"/>
          <w:szCs w:val="24"/>
        </w:rPr>
      </w:pPr>
    </w:p>
    <w:p w14:paraId="625A844B" w14:textId="225EC4BF" w:rsidR="00D57E1E" w:rsidRPr="00B85F9B" w:rsidRDefault="00D57E1E" w:rsidP="00D57E1E">
      <w:pPr>
        <w:pStyle w:val="NormalWeb"/>
        <w:spacing w:before="2" w:after="2"/>
        <w:rPr>
          <w:rFonts w:ascii="Helvetica" w:hAnsi="Helvetica"/>
          <w:color w:val="000000"/>
          <w:sz w:val="24"/>
          <w:szCs w:val="24"/>
        </w:rPr>
      </w:pPr>
      <w:r>
        <w:rPr>
          <w:rFonts w:ascii="Helvetica" w:hAnsi="Helvetica"/>
          <w:b/>
          <w:color w:val="000000"/>
          <w:sz w:val="24"/>
          <w:szCs w:val="24"/>
        </w:rPr>
        <w:t>Travel L</w:t>
      </w:r>
      <w:r w:rsidRPr="00B85F9B">
        <w:rPr>
          <w:rFonts w:ascii="Helvetica" w:hAnsi="Helvetica"/>
          <w:b/>
          <w:color w:val="000000"/>
          <w:sz w:val="24"/>
          <w:szCs w:val="24"/>
        </w:rPr>
        <w:t>ogistics Sub-Committee</w:t>
      </w:r>
      <w:r w:rsidRPr="00B85F9B">
        <w:rPr>
          <w:rFonts w:ascii="Helvetica" w:hAnsi="Helvetica"/>
          <w:color w:val="000000"/>
          <w:sz w:val="24"/>
          <w:szCs w:val="24"/>
        </w:rPr>
        <w:t>: Suggest solutions to problems related to travel for face-to-face meetings (Visas, ICANN travel rules, etc.). Chair: Hartmut Glaser, Members: Zahid Jamil, Mark Seiden, Sylvia Herlein Leite, and Amir Qayyum.</w:t>
      </w:r>
    </w:p>
    <w:p w14:paraId="459216B3" w14:textId="77777777" w:rsidR="00D57E1E" w:rsidRDefault="00D57E1E" w:rsidP="00D57E1E">
      <w:pPr>
        <w:pStyle w:val="NormalWeb"/>
        <w:spacing w:before="2" w:after="2"/>
        <w:rPr>
          <w:rFonts w:ascii="Helvetica" w:hAnsi="Helvetica"/>
          <w:color w:val="000000"/>
          <w:sz w:val="24"/>
          <w:szCs w:val="24"/>
        </w:rPr>
      </w:pPr>
    </w:p>
    <w:p w14:paraId="482C7EC6" w14:textId="77777777" w:rsidR="00FA1935" w:rsidRPr="00B85F9B" w:rsidRDefault="00FA1935" w:rsidP="00D57E1E">
      <w:pPr>
        <w:pStyle w:val="NormalWeb"/>
        <w:spacing w:before="2" w:after="2"/>
        <w:rPr>
          <w:rFonts w:ascii="Helvetica" w:hAnsi="Helvetica"/>
          <w:color w:val="000000"/>
          <w:sz w:val="24"/>
          <w:szCs w:val="24"/>
        </w:rPr>
      </w:pPr>
    </w:p>
    <w:p w14:paraId="3FBA9C33" w14:textId="77777777" w:rsidR="00D57E1E" w:rsidRPr="00B85F9B" w:rsidRDefault="00D57E1E" w:rsidP="00D57E1E">
      <w:pPr>
        <w:pStyle w:val="NormalWeb"/>
        <w:spacing w:before="2" w:after="2"/>
        <w:rPr>
          <w:rFonts w:ascii="Helvetica" w:hAnsi="Helvetica"/>
          <w:b/>
          <w:color w:val="000000"/>
          <w:sz w:val="24"/>
          <w:szCs w:val="24"/>
          <w:u w:val="single"/>
        </w:rPr>
      </w:pPr>
      <w:r w:rsidRPr="00B85F9B">
        <w:rPr>
          <w:rFonts w:ascii="Helvetica" w:hAnsi="Helvetica"/>
          <w:b/>
          <w:color w:val="000000"/>
          <w:sz w:val="24"/>
          <w:szCs w:val="24"/>
          <w:u w:val="single"/>
        </w:rPr>
        <w:t>Meetings:</w:t>
      </w:r>
    </w:p>
    <w:p w14:paraId="75073275" w14:textId="77777777" w:rsidR="00D57E1E" w:rsidRPr="00B85F9B" w:rsidRDefault="00D57E1E" w:rsidP="00D57E1E">
      <w:pPr>
        <w:pStyle w:val="NormalWeb"/>
        <w:spacing w:before="2" w:after="2"/>
        <w:rPr>
          <w:rFonts w:ascii="Helvetica" w:hAnsi="Helvetica"/>
          <w:b/>
          <w:color w:val="000000"/>
          <w:sz w:val="24"/>
          <w:szCs w:val="24"/>
        </w:rPr>
      </w:pPr>
    </w:p>
    <w:p w14:paraId="30279BDB" w14:textId="77777777" w:rsidR="00D57E1E" w:rsidRDefault="00D57E1E" w:rsidP="00D57E1E">
      <w:pPr>
        <w:pStyle w:val="NormalWeb"/>
        <w:spacing w:before="2" w:after="2"/>
        <w:rPr>
          <w:rFonts w:ascii="Helvetica" w:hAnsi="Helvetica"/>
          <w:b/>
          <w:color w:val="000000"/>
          <w:sz w:val="24"/>
          <w:szCs w:val="24"/>
        </w:rPr>
      </w:pPr>
      <w:r w:rsidRPr="00B85F9B">
        <w:rPr>
          <w:rFonts w:ascii="Helvetica" w:hAnsi="Helvetica"/>
          <w:b/>
          <w:color w:val="000000"/>
          <w:sz w:val="24"/>
          <w:szCs w:val="24"/>
        </w:rPr>
        <w:t xml:space="preserve">Kick-off face-to-face meeting, Dublin, 23-24 October 2015. </w:t>
      </w:r>
    </w:p>
    <w:p w14:paraId="7A92E304" w14:textId="77777777" w:rsidR="00D57E1E" w:rsidRPr="00B85F9B" w:rsidRDefault="00D57E1E" w:rsidP="00D57E1E">
      <w:pPr>
        <w:pStyle w:val="NormalWeb"/>
        <w:spacing w:before="2" w:after="2"/>
        <w:rPr>
          <w:rFonts w:ascii="Helvetica" w:hAnsi="Helvetica"/>
          <w:b/>
          <w:color w:val="000000"/>
          <w:sz w:val="24"/>
          <w:szCs w:val="24"/>
        </w:rPr>
      </w:pPr>
    </w:p>
    <w:p w14:paraId="701C1513" w14:textId="77777777" w:rsidR="00D57E1E" w:rsidRPr="00B85F9B" w:rsidRDefault="00D57E1E" w:rsidP="00D57E1E">
      <w:pPr>
        <w:pStyle w:val="NormalWeb"/>
        <w:spacing w:before="2" w:after="2"/>
        <w:rPr>
          <w:rFonts w:ascii="Helvetica" w:hAnsi="Helvetica"/>
          <w:color w:val="000000"/>
          <w:sz w:val="24"/>
          <w:szCs w:val="24"/>
        </w:rPr>
      </w:pPr>
      <w:r w:rsidRPr="00B85F9B">
        <w:rPr>
          <w:rFonts w:ascii="Helvetica" w:hAnsi="Helvetica"/>
          <w:color w:val="000000"/>
          <w:sz w:val="24"/>
          <w:szCs w:val="24"/>
        </w:rPr>
        <w:t xml:space="preserve">In attendance: </w:t>
      </w:r>
      <w:r w:rsidRPr="00D41F46">
        <w:rPr>
          <w:rFonts w:ascii="Helvetica" w:hAnsi="Helvetica"/>
          <w:color w:val="000000"/>
          <w:sz w:val="24"/>
          <w:szCs w:val="24"/>
        </w:rPr>
        <w:t xml:space="preserve">Chair; Chair Elect; Associate </w:t>
      </w:r>
      <w:r>
        <w:rPr>
          <w:rFonts w:ascii="Helvetica" w:hAnsi="Helvetica"/>
          <w:color w:val="000000"/>
          <w:sz w:val="24"/>
          <w:szCs w:val="24"/>
        </w:rPr>
        <w:t>Chair; 5 ALAC; 2 CBUC; 1 RrSG; 1</w:t>
      </w:r>
      <w:r w:rsidRPr="00D41F46">
        <w:rPr>
          <w:rFonts w:ascii="Helvetica" w:hAnsi="Helvetica"/>
          <w:color w:val="000000"/>
          <w:sz w:val="24"/>
          <w:szCs w:val="24"/>
        </w:rPr>
        <w:t xml:space="preserve"> RyS</w:t>
      </w:r>
      <w:r>
        <w:rPr>
          <w:rFonts w:ascii="Helvetica" w:hAnsi="Helvetica"/>
          <w:color w:val="000000"/>
          <w:sz w:val="24"/>
          <w:szCs w:val="24"/>
        </w:rPr>
        <w:t>G; 1 ISPCP; 1 ccNSO; 1 ASO-AC; 0 RSSAC; 1 SSAC; 0</w:t>
      </w:r>
      <w:r w:rsidRPr="00D41F46">
        <w:rPr>
          <w:rFonts w:ascii="Helvetica" w:hAnsi="Helvetica"/>
          <w:color w:val="000000"/>
          <w:sz w:val="24"/>
          <w:szCs w:val="24"/>
        </w:rPr>
        <w:t xml:space="preserve"> IPC; 1 NCUC; </w:t>
      </w:r>
      <w:r>
        <w:rPr>
          <w:rFonts w:ascii="Helvetica" w:hAnsi="Helvetica"/>
          <w:color w:val="000000"/>
          <w:sz w:val="24"/>
          <w:szCs w:val="24"/>
        </w:rPr>
        <w:t>1</w:t>
      </w:r>
      <w:r w:rsidRPr="00D41F46">
        <w:rPr>
          <w:rFonts w:ascii="Helvetica" w:hAnsi="Helvetica"/>
          <w:color w:val="000000"/>
          <w:sz w:val="24"/>
          <w:szCs w:val="24"/>
        </w:rPr>
        <w:t xml:space="preserve"> IAB for IETF. Apologies received from members unable to attend.</w:t>
      </w:r>
    </w:p>
    <w:p w14:paraId="0061673A" w14:textId="77777777" w:rsidR="00D57E1E" w:rsidRPr="00B85F9B" w:rsidRDefault="00D57E1E" w:rsidP="00D57E1E">
      <w:pPr>
        <w:pStyle w:val="NormalWeb"/>
        <w:spacing w:before="2" w:after="2"/>
        <w:rPr>
          <w:rFonts w:ascii="Helvetica" w:hAnsi="Helvetica"/>
          <w:color w:val="000000"/>
          <w:sz w:val="24"/>
          <w:szCs w:val="24"/>
        </w:rPr>
      </w:pPr>
    </w:p>
    <w:p w14:paraId="33C1D026" w14:textId="77777777" w:rsidR="00D57E1E" w:rsidRPr="00B85F9B" w:rsidRDefault="00D57E1E" w:rsidP="00D57E1E">
      <w:pPr>
        <w:pStyle w:val="NormalWeb"/>
        <w:spacing w:before="2" w:after="2"/>
        <w:rPr>
          <w:rFonts w:ascii="Helvetica" w:hAnsi="Helvetica"/>
          <w:b/>
          <w:color w:val="000000"/>
          <w:sz w:val="24"/>
          <w:szCs w:val="24"/>
        </w:rPr>
      </w:pPr>
      <w:r w:rsidRPr="00B85F9B">
        <w:rPr>
          <w:rFonts w:ascii="Helvetica" w:hAnsi="Helvetica"/>
          <w:b/>
          <w:color w:val="000000"/>
          <w:sz w:val="24"/>
          <w:szCs w:val="24"/>
        </w:rPr>
        <w:t xml:space="preserve">Meeting with the Board Governance Committee, 24 November, 2015. </w:t>
      </w:r>
    </w:p>
    <w:p w14:paraId="2D5AFE80" w14:textId="77777777" w:rsidR="00D57E1E" w:rsidRDefault="00D57E1E" w:rsidP="00D57E1E">
      <w:pPr>
        <w:pStyle w:val="NormalWeb"/>
        <w:spacing w:before="2" w:after="2"/>
        <w:rPr>
          <w:rFonts w:ascii="Helvetica" w:hAnsi="Helvetica"/>
          <w:color w:val="000000"/>
          <w:sz w:val="24"/>
          <w:szCs w:val="24"/>
        </w:rPr>
      </w:pPr>
    </w:p>
    <w:p w14:paraId="16E23B4F" w14:textId="77777777" w:rsidR="00D57E1E" w:rsidRPr="00B85F9B" w:rsidRDefault="00D57E1E" w:rsidP="00D57E1E">
      <w:pPr>
        <w:pStyle w:val="NormalWeb"/>
        <w:spacing w:before="2" w:after="2"/>
        <w:rPr>
          <w:rFonts w:ascii="Helvetica" w:hAnsi="Helvetica"/>
          <w:color w:val="000000"/>
          <w:sz w:val="24"/>
          <w:szCs w:val="24"/>
        </w:rPr>
      </w:pPr>
      <w:r w:rsidRPr="00B85F9B">
        <w:rPr>
          <w:rFonts w:ascii="Helvetica" w:hAnsi="Helvetica"/>
          <w:color w:val="000000"/>
          <w:sz w:val="24"/>
          <w:szCs w:val="24"/>
        </w:rPr>
        <w:t>In attendance from NomCom:</w:t>
      </w:r>
      <w:r>
        <w:rPr>
          <w:rFonts w:ascii="Helvetica" w:hAnsi="Helvetica"/>
          <w:color w:val="000000"/>
          <w:sz w:val="24"/>
          <w:szCs w:val="24"/>
        </w:rPr>
        <w:t xml:space="preserve"> </w:t>
      </w:r>
      <w:r w:rsidRPr="00D41F46">
        <w:rPr>
          <w:rFonts w:ascii="Helvetica" w:hAnsi="Helvetica"/>
          <w:color w:val="000000"/>
          <w:sz w:val="24"/>
          <w:szCs w:val="24"/>
        </w:rPr>
        <w:t xml:space="preserve">Chair; Chair Elect; </w:t>
      </w:r>
      <w:r>
        <w:rPr>
          <w:rFonts w:ascii="Helvetica" w:hAnsi="Helvetica"/>
          <w:color w:val="000000"/>
          <w:sz w:val="24"/>
          <w:szCs w:val="24"/>
        </w:rPr>
        <w:t xml:space="preserve">0 </w:t>
      </w:r>
      <w:r w:rsidRPr="00D41F46">
        <w:rPr>
          <w:rFonts w:ascii="Helvetica" w:hAnsi="Helvetica"/>
          <w:color w:val="000000"/>
          <w:sz w:val="24"/>
          <w:szCs w:val="24"/>
        </w:rPr>
        <w:t xml:space="preserve">Associate </w:t>
      </w:r>
      <w:r>
        <w:rPr>
          <w:rFonts w:ascii="Helvetica" w:hAnsi="Helvetica"/>
          <w:color w:val="000000"/>
          <w:sz w:val="24"/>
          <w:szCs w:val="24"/>
        </w:rPr>
        <w:t>Chair; 5 ALAC; 2 CBUC; 1 RrSG; 1</w:t>
      </w:r>
      <w:r w:rsidRPr="00D41F46">
        <w:rPr>
          <w:rFonts w:ascii="Helvetica" w:hAnsi="Helvetica"/>
          <w:color w:val="000000"/>
          <w:sz w:val="24"/>
          <w:szCs w:val="24"/>
        </w:rPr>
        <w:t xml:space="preserve"> RyS</w:t>
      </w:r>
      <w:r>
        <w:rPr>
          <w:rFonts w:ascii="Helvetica" w:hAnsi="Helvetica"/>
          <w:color w:val="000000"/>
          <w:sz w:val="24"/>
          <w:szCs w:val="24"/>
        </w:rPr>
        <w:t>G; 1 ISPCP; 1 ccNSO; 1 ASO-AC; 0 RSSAC; 0 SSAC; 1 IPC; 1 NCUC; 1</w:t>
      </w:r>
      <w:r w:rsidRPr="00D41F46">
        <w:rPr>
          <w:rFonts w:ascii="Helvetica" w:hAnsi="Helvetica"/>
          <w:color w:val="000000"/>
          <w:sz w:val="24"/>
          <w:szCs w:val="24"/>
        </w:rPr>
        <w:t xml:space="preserve"> IAB for IETF. Apologies received from members unable to attend.</w:t>
      </w:r>
    </w:p>
    <w:p w14:paraId="271C63F9" w14:textId="77777777" w:rsidR="00D57E1E" w:rsidRDefault="00D57E1E" w:rsidP="00D57E1E">
      <w:pPr>
        <w:pStyle w:val="NormalWeb"/>
        <w:spacing w:before="2" w:after="2"/>
        <w:rPr>
          <w:rFonts w:ascii="Helvetica" w:hAnsi="Helvetica"/>
          <w:b/>
          <w:color w:val="000000"/>
          <w:sz w:val="24"/>
          <w:szCs w:val="24"/>
        </w:rPr>
      </w:pPr>
    </w:p>
    <w:p w14:paraId="3C57D14A" w14:textId="77777777" w:rsidR="00D57E1E" w:rsidRDefault="00D57E1E" w:rsidP="00D57E1E">
      <w:pPr>
        <w:pStyle w:val="NormalWeb"/>
        <w:spacing w:before="2" w:after="2"/>
        <w:rPr>
          <w:rFonts w:ascii="Helvetica" w:hAnsi="Helvetica"/>
          <w:color w:val="000000"/>
          <w:sz w:val="24"/>
          <w:szCs w:val="24"/>
        </w:rPr>
      </w:pPr>
      <w:r w:rsidRPr="00B85F9B">
        <w:rPr>
          <w:rFonts w:ascii="Helvetica" w:hAnsi="Helvetica"/>
          <w:b/>
          <w:color w:val="000000"/>
          <w:sz w:val="24"/>
          <w:szCs w:val="24"/>
        </w:rPr>
        <w:t>Meeting 8 December, 2015.</w:t>
      </w:r>
      <w:r w:rsidRPr="00B85F9B">
        <w:rPr>
          <w:rFonts w:ascii="Helvetica" w:hAnsi="Helvetica"/>
          <w:color w:val="000000"/>
          <w:sz w:val="24"/>
          <w:szCs w:val="24"/>
        </w:rPr>
        <w:t xml:space="preserve"> </w:t>
      </w:r>
    </w:p>
    <w:p w14:paraId="446A3C1F" w14:textId="77777777" w:rsidR="00D57E1E" w:rsidRDefault="00D57E1E" w:rsidP="00D57E1E">
      <w:pPr>
        <w:pStyle w:val="NormalWeb"/>
        <w:spacing w:before="2" w:after="2"/>
        <w:rPr>
          <w:rFonts w:ascii="Helvetica" w:hAnsi="Helvetica"/>
          <w:color w:val="000000"/>
          <w:sz w:val="24"/>
          <w:szCs w:val="24"/>
        </w:rPr>
      </w:pPr>
    </w:p>
    <w:p w14:paraId="75CA27CC" w14:textId="1004E6F1" w:rsidR="00D57E1E" w:rsidRPr="00B85F9B" w:rsidRDefault="00D57E1E" w:rsidP="00D57E1E">
      <w:pPr>
        <w:pStyle w:val="NormalWeb"/>
        <w:spacing w:before="2" w:after="2"/>
        <w:rPr>
          <w:rFonts w:ascii="Helvetica" w:hAnsi="Helvetica"/>
          <w:color w:val="000000"/>
          <w:sz w:val="24"/>
          <w:szCs w:val="24"/>
        </w:rPr>
      </w:pPr>
      <w:r w:rsidRPr="00B85F9B">
        <w:rPr>
          <w:rFonts w:ascii="Helvetica" w:hAnsi="Helvetica"/>
          <w:color w:val="000000"/>
          <w:sz w:val="24"/>
          <w:szCs w:val="24"/>
        </w:rPr>
        <w:t>In attendance;</w:t>
      </w:r>
      <w:r>
        <w:rPr>
          <w:rFonts w:ascii="Helvetica" w:hAnsi="Helvetica"/>
          <w:color w:val="000000"/>
          <w:sz w:val="24"/>
          <w:szCs w:val="24"/>
        </w:rPr>
        <w:t xml:space="preserve"> Chair;</w:t>
      </w:r>
      <w:r w:rsidRPr="009F511D">
        <w:rPr>
          <w:rFonts w:ascii="Helvetica" w:hAnsi="Helvetica"/>
          <w:color w:val="000000"/>
          <w:sz w:val="24"/>
          <w:szCs w:val="24"/>
        </w:rPr>
        <w:t xml:space="preserve"> </w:t>
      </w:r>
      <w:r>
        <w:rPr>
          <w:rFonts w:ascii="Helvetica" w:hAnsi="Helvetica"/>
          <w:color w:val="000000"/>
          <w:sz w:val="24"/>
          <w:szCs w:val="24"/>
        </w:rPr>
        <w:t>Chair Elect; Associate Chair; 5 ALAC; 2 CBUC;</w:t>
      </w:r>
      <w:r w:rsidRPr="009F511D">
        <w:rPr>
          <w:rFonts w:ascii="Helvetica" w:hAnsi="Helvetica"/>
          <w:color w:val="000000"/>
          <w:sz w:val="24"/>
          <w:szCs w:val="24"/>
        </w:rPr>
        <w:t xml:space="preserve"> </w:t>
      </w:r>
      <w:r>
        <w:rPr>
          <w:rFonts w:ascii="Helvetica" w:hAnsi="Helvetica"/>
          <w:color w:val="000000"/>
          <w:sz w:val="24"/>
          <w:szCs w:val="24"/>
        </w:rPr>
        <w:t>1 RrSG; 0 RySG; 1 ISPCP; 1 ccNSO; 1 ASO-AC; 1 RSSAC; 1 SSAC; 1 IPC; 1 NCUC; 0 IAB for IETF</w:t>
      </w:r>
      <w:r w:rsidRPr="009F511D">
        <w:rPr>
          <w:rFonts w:ascii="Helvetica" w:hAnsi="Helvetica"/>
          <w:color w:val="000000"/>
          <w:sz w:val="24"/>
          <w:szCs w:val="24"/>
        </w:rPr>
        <w:t>.</w:t>
      </w:r>
      <w:r>
        <w:rPr>
          <w:rFonts w:ascii="Helvetica" w:hAnsi="Helvetica"/>
          <w:color w:val="000000"/>
          <w:sz w:val="24"/>
          <w:szCs w:val="24"/>
        </w:rPr>
        <w:t xml:space="preserve"> Apologies received from members unable to attend.</w:t>
      </w:r>
    </w:p>
    <w:p w14:paraId="647ACD14" w14:textId="77777777" w:rsidR="00D57E1E" w:rsidRDefault="00D57E1E"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46AF8A2D" w14:textId="77777777" w:rsidR="00D57E1E" w:rsidRDefault="00D57E1E"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40F7C5CB" w14:textId="77777777" w:rsidR="00FA1935" w:rsidRDefault="00FA1935"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2199A3B0" w14:textId="77777777" w:rsidR="00FA1935" w:rsidRDefault="00FA1935"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1E29671D" w14:textId="77777777" w:rsidR="00FA1935" w:rsidRDefault="00FA1935"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129EA83A" w14:textId="77777777" w:rsidR="00FA1935" w:rsidRDefault="00FA1935" w:rsidP="00C867A9">
      <w:pPr>
        <w:shd w:val="clear" w:color="auto" w:fill="FFFFFF"/>
        <w:tabs>
          <w:tab w:val="left" w:pos="916"/>
          <w:tab w:val="left" w:pos="1832"/>
          <w:tab w:val="left" w:pos="10992"/>
          <w:tab w:val="left" w:pos="11908"/>
          <w:tab w:val="left" w:pos="12824"/>
          <w:tab w:val="left" w:pos="13740"/>
          <w:tab w:val="left" w:pos="14656"/>
        </w:tabs>
        <w:spacing w:line="262" w:lineRule="atLeast"/>
        <w:rPr>
          <w:rFonts w:ascii="Helvetica" w:hAnsi="Helvetica" w:cs="Courier"/>
          <w:color w:val="444444"/>
          <w:szCs w:val="19"/>
        </w:rPr>
      </w:pPr>
    </w:p>
    <w:p w14:paraId="31B15A19" w14:textId="77777777" w:rsidR="00D57E1E" w:rsidRPr="00B85F9B" w:rsidRDefault="00D57E1E" w:rsidP="00D57E1E">
      <w:pPr>
        <w:pStyle w:val="NormalWeb"/>
        <w:spacing w:before="2" w:after="2"/>
        <w:rPr>
          <w:rFonts w:ascii="Helvetica" w:hAnsi="Helvetica"/>
          <w:b/>
          <w:color w:val="000000"/>
          <w:sz w:val="24"/>
          <w:szCs w:val="24"/>
          <w:u w:val="single"/>
        </w:rPr>
      </w:pPr>
      <w:r w:rsidRPr="00B85F9B">
        <w:rPr>
          <w:rFonts w:ascii="Helvetica" w:hAnsi="Helvetica"/>
          <w:b/>
          <w:color w:val="000000"/>
          <w:sz w:val="24"/>
          <w:szCs w:val="24"/>
          <w:u w:val="single"/>
        </w:rPr>
        <w:lastRenderedPageBreak/>
        <w:t>Timetable:</w:t>
      </w:r>
    </w:p>
    <w:p w14:paraId="7BDA455F" w14:textId="77777777" w:rsidR="00D57E1E" w:rsidRPr="00B85F9B" w:rsidRDefault="00D57E1E" w:rsidP="00D57E1E">
      <w:pPr>
        <w:pStyle w:val="NormalWeb"/>
        <w:spacing w:before="2" w:after="2"/>
        <w:rPr>
          <w:rFonts w:ascii="Helvetica" w:hAnsi="Helvetica"/>
          <w:color w:val="000000"/>
          <w:sz w:val="24"/>
          <w:szCs w:val="24"/>
        </w:rPr>
      </w:pPr>
    </w:p>
    <w:p w14:paraId="7FA45AF9" w14:textId="77777777" w:rsidR="00D57E1E" w:rsidRPr="00B85F9B" w:rsidRDefault="00D57E1E" w:rsidP="00D57E1E">
      <w:pPr>
        <w:pStyle w:val="ecxmsonormal"/>
        <w:shd w:val="clear" w:color="auto" w:fill="FFFFFF"/>
        <w:spacing w:beforeLines="0" w:afterLines="0" w:line="256" w:lineRule="atLeast"/>
        <w:rPr>
          <w:rFonts w:ascii="Helvetica" w:hAnsi="Helvetica" w:cs="Times New Roman"/>
          <w:color w:val="444444"/>
          <w:sz w:val="24"/>
          <w:szCs w:val="24"/>
        </w:rPr>
      </w:pPr>
      <w:r w:rsidRPr="00B85F9B">
        <w:rPr>
          <w:rFonts w:ascii="Helvetica" w:hAnsi="Helvetica" w:cs="Times New Roman"/>
          <w:color w:val="444444"/>
          <w:sz w:val="24"/>
          <w:szCs w:val="24"/>
        </w:rPr>
        <w:t xml:space="preserve">See the chart below. The start of the application period </w:t>
      </w:r>
      <w:r>
        <w:rPr>
          <w:rFonts w:ascii="Helvetica" w:hAnsi="Helvetica" w:cs="Times New Roman"/>
          <w:color w:val="444444"/>
          <w:sz w:val="24"/>
          <w:szCs w:val="24"/>
        </w:rPr>
        <w:t>was</w:t>
      </w:r>
      <w:r w:rsidRPr="00B85F9B">
        <w:rPr>
          <w:rFonts w:ascii="Helvetica" w:hAnsi="Helvetica" w:cs="Times New Roman"/>
          <w:color w:val="444444"/>
          <w:sz w:val="24"/>
          <w:szCs w:val="24"/>
        </w:rPr>
        <w:t xml:space="preserve"> announced </w:t>
      </w:r>
      <w:r>
        <w:rPr>
          <w:rFonts w:ascii="Helvetica" w:hAnsi="Helvetica" w:cs="Times New Roman"/>
          <w:color w:val="444444"/>
          <w:sz w:val="24"/>
          <w:szCs w:val="24"/>
        </w:rPr>
        <w:t>on 17 December 2015</w:t>
      </w:r>
      <w:r w:rsidRPr="00B85F9B">
        <w:rPr>
          <w:rFonts w:ascii="Helvetica" w:hAnsi="Helvetica" w:cs="Times New Roman"/>
          <w:color w:val="444444"/>
          <w:sz w:val="24"/>
          <w:szCs w:val="24"/>
        </w:rPr>
        <w:t>. It will end 20 March, 2016.</w:t>
      </w:r>
    </w:p>
    <w:p w14:paraId="01C647E4" w14:textId="00EDF2B5" w:rsidR="002E5B27" w:rsidRDefault="002E5B27" w:rsidP="00B85E09">
      <w:pPr>
        <w:pStyle w:val="ecxmsonormal"/>
        <w:shd w:val="clear" w:color="auto" w:fill="FFFFFF"/>
        <w:spacing w:beforeLines="0" w:afterLines="0" w:line="256" w:lineRule="atLeast"/>
        <w:rPr>
          <w:rFonts w:ascii="Helvetica" w:hAnsi="Helvetica" w:cs="Times New Roman"/>
          <w:color w:val="444444"/>
          <w:sz w:val="24"/>
          <w:szCs w:val="24"/>
        </w:rPr>
      </w:pPr>
    </w:p>
    <w:p w14:paraId="1E54FDAE" w14:textId="6B45CA74" w:rsidR="00B21A63" w:rsidRPr="00D57E1E" w:rsidRDefault="00FA1935" w:rsidP="00B85E09">
      <w:pPr>
        <w:pStyle w:val="ecxmsonormal"/>
        <w:shd w:val="clear" w:color="auto" w:fill="FFFFFF"/>
        <w:spacing w:beforeLines="0" w:afterLines="0" w:line="256" w:lineRule="atLeast"/>
        <w:rPr>
          <w:rFonts w:ascii="Helvetica" w:hAnsi="Helvetica" w:cs="Times New Roman"/>
          <w:color w:val="444444"/>
          <w:szCs w:val="22"/>
        </w:rPr>
      </w:pPr>
      <w:bookmarkStart w:id="0" w:name="_GoBack"/>
      <w:bookmarkEnd w:id="0"/>
      <w:r>
        <w:rPr>
          <w:rFonts w:ascii="Helvetica" w:hAnsi="Helvetica" w:cs="Times New Roman"/>
          <w:noProof/>
          <w:color w:val="444444"/>
          <w:szCs w:val="22"/>
          <w:lang w:val="en-US" w:eastAsia="en-US"/>
        </w:rPr>
        <w:drawing>
          <wp:inline distT="0" distB="0" distL="0" distR="0" wp14:anchorId="6F74A77E" wp14:editId="0DA327ED">
            <wp:extent cx="5486400" cy="4114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16 NomCom Timeline.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sectPr w:rsidR="00B21A63" w:rsidRPr="00D57E1E" w:rsidSect="002E5B27">
      <w:type w:val="continuous"/>
      <w:pgSz w:w="12240" w:h="15840" w:code="1"/>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65AFB" w14:textId="77777777" w:rsidR="00306A0E" w:rsidRDefault="00306A0E">
      <w:r>
        <w:separator/>
      </w:r>
    </w:p>
  </w:endnote>
  <w:endnote w:type="continuationSeparator" w:id="0">
    <w:p w14:paraId="6801B9C3" w14:textId="77777777" w:rsidR="00306A0E" w:rsidRDefault="0030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E476D" w14:textId="77777777" w:rsidR="00306A0E" w:rsidRDefault="00306A0E">
      <w:r>
        <w:separator/>
      </w:r>
    </w:p>
  </w:footnote>
  <w:footnote w:type="continuationSeparator" w:id="0">
    <w:p w14:paraId="0B36B0D1" w14:textId="77777777" w:rsidR="00306A0E" w:rsidRDefault="00306A0E">
      <w:r>
        <w:continuationSeparator/>
      </w:r>
    </w:p>
  </w:footnote>
  <w:footnote w:id="1">
    <w:p w14:paraId="0A4D64A2" w14:textId="77777777" w:rsidR="00A85F29" w:rsidRPr="00FC0615" w:rsidRDefault="00A85F29">
      <w:pPr>
        <w:pStyle w:val="FootnoteText"/>
        <w:rPr>
          <w:sz w:val="20"/>
        </w:rPr>
      </w:pPr>
      <w:r w:rsidRPr="00FC0615">
        <w:rPr>
          <w:rStyle w:val="FootnoteReference"/>
          <w:sz w:val="20"/>
        </w:rPr>
        <w:footnoteRef/>
      </w:r>
      <w:r w:rsidRPr="00FC0615">
        <w:rPr>
          <w:sz w:val="20"/>
        </w:rPr>
        <w:t xml:space="preserve"> </w:t>
      </w:r>
      <w:r w:rsidRPr="00FC0615">
        <w:rPr>
          <w:rFonts w:ascii="Helvetica" w:hAnsi="Helvetica"/>
          <w:sz w:val="20"/>
        </w:rPr>
        <w:t>https://www.icann.org/en/system/files/files/nomcom-board-skills-advice-19oct15-en.pdf</w:t>
      </w:r>
    </w:p>
  </w:footnote>
  <w:footnote w:id="2">
    <w:p w14:paraId="561A5478" w14:textId="77777777" w:rsidR="00A85F29" w:rsidRPr="00FC0615" w:rsidRDefault="00A85F29" w:rsidP="004340B5">
      <w:pPr>
        <w:rPr>
          <w:rFonts w:ascii="Times" w:hAnsi="Times"/>
          <w:sz w:val="20"/>
          <w:szCs w:val="20"/>
        </w:rPr>
      </w:pPr>
      <w:r w:rsidRPr="00FC0615">
        <w:rPr>
          <w:rStyle w:val="FootnoteReference"/>
          <w:sz w:val="20"/>
        </w:rPr>
        <w:footnoteRef/>
      </w:r>
      <w:r w:rsidRPr="00FC0615">
        <w:rPr>
          <w:sz w:val="20"/>
        </w:rPr>
        <w:t xml:space="preserve"> “</w:t>
      </w:r>
      <w:r w:rsidRPr="00FC0615">
        <w:rPr>
          <w:rFonts w:ascii="Helvetica" w:hAnsi="Helvetica"/>
          <w:color w:val="333333"/>
          <w:sz w:val="20"/>
          <w:szCs w:val="20"/>
          <w:shd w:val="clear" w:color="auto" w:fill="FFFFFF"/>
        </w:rPr>
        <w:t>Accomplished persons of integrity, objectivity, and intelligence, with reputations for sound judgment and open minds, and a demonstrated capacity for thoughtful group decision-making;”</w:t>
      </w:r>
    </w:p>
    <w:p w14:paraId="4B277395" w14:textId="77777777" w:rsidR="00A85F29" w:rsidRPr="00FC0615" w:rsidRDefault="00A85F29">
      <w:pPr>
        <w:pStyle w:val="FootnoteText"/>
        <w:rPr>
          <w:sz w:val="20"/>
        </w:rPr>
      </w:pPr>
    </w:p>
  </w:footnote>
  <w:footnote w:id="3">
    <w:p w14:paraId="1E9F3E5D" w14:textId="77777777" w:rsidR="00C867A9" w:rsidRPr="002E2778" w:rsidRDefault="00C867A9" w:rsidP="00C867A9">
      <w:pPr>
        <w:pStyle w:val="FootnoteText"/>
        <w:rPr>
          <w:sz w:val="20"/>
        </w:rPr>
      </w:pPr>
      <w:r w:rsidRPr="002E2778">
        <w:rPr>
          <w:rStyle w:val="FootnoteReference"/>
          <w:sz w:val="20"/>
        </w:rPr>
        <w:footnoteRef/>
      </w:r>
      <w:r w:rsidRPr="002E2778">
        <w:rPr>
          <w:sz w:val="20"/>
        </w:rPr>
        <w:t xml:space="preserve"> </w:t>
      </w:r>
      <w:r w:rsidRPr="002E2778">
        <w:rPr>
          <w:rFonts w:ascii="Helvetica" w:hAnsi="Helvetica"/>
          <w:sz w:val="20"/>
        </w:rPr>
        <w:t>http://www.odgersberndtson.de/de/en/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5994"/>
    <w:multiLevelType w:val="hybridMultilevel"/>
    <w:tmpl w:val="BC4E946A"/>
    <w:lvl w:ilvl="0" w:tplc="B6686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749B6"/>
    <w:multiLevelType w:val="hybridMultilevel"/>
    <w:tmpl w:val="2E02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29"/>
    <w:rsid w:val="00066369"/>
    <w:rsid w:val="000978FB"/>
    <w:rsid w:val="000A1FAB"/>
    <w:rsid w:val="000B1796"/>
    <w:rsid w:val="000B2240"/>
    <w:rsid w:val="000D0429"/>
    <w:rsid w:val="00132260"/>
    <w:rsid w:val="00145DD4"/>
    <w:rsid w:val="001E2AA5"/>
    <w:rsid w:val="00270590"/>
    <w:rsid w:val="002D548C"/>
    <w:rsid w:val="002E2778"/>
    <w:rsid w:val="002E5B27"/>
    <w:rsid w:val="00306A0E"/>
    <w:rsid w:val="00366DC7"/>
    <w:rsid w:val="004340B5"/>
    <w:rsid w:val="0043638E"/>
    <w:rsid w:val="00480B8B"/>
    <w:rsid w:val="005207DD"/>
    <w:rsid w:val="005631F5"/>
    <w:rsid w:val="005A25CE"/>
    <w:rsid w:val="005A4500"/>
    <w:rsid w:val="005A77CC"/>
    <w:rsid w:val="00647D83"/>
    <w:rsid w:val="00652BAC"/>
    <w:rsid w:val="0069459B"/>
    <w:rsid w:val="0071744A"/>
    <w:rsid w:val="0074424A"/>
    <w:rsid w:val="007944B1"/>
    <w:rsid w:val="0088451E"/>
    <w:rsid w:val="008C52B6"/>
    <w:rsid w:val="009166C9"/>
    <w:rsid w:val="00925127"/>
    <w:rsid w:val="009D03FD"/>
    <w:rsid w:val="009F511D"/>
    <w:rsid w:val="00A27C99"/>
    <w:rsid w:val="00A76466"/>
    <w:rsid w:val="00A85F29"/>
    <w:rsid w:val="00B21A63"/>
    <w:rsid w:val="00B3479A"/>
    <w:rsid w:val="00B56EA3"/>
    <w:rsid w:val="00B85E09"/>
    <w:rsid w:val="00B85F9B"/>
    <w:rsid w:val="00C310DA"/>
    <w:rsid w:val="00C867A9"/>
    <w:rsid w:val="00D13A37"/>
    <w:rsid w:val="00D41F46"/>
    <w:rsid w:val="00D57E1E"/>
    <w:rsid w:val="00D65F62"/>
    <w:rsid w:val="00DA2051"/>
    <w:rsid w:val="00E42336"/>
    <w:rsid w:val="00EB2B8F"/>
    <w:rsid w:val="00F36EF7"/>
    <w:rsid w:val="00FA1754"/>
    <w:rsid w:val="00FA1935"/>
    <w:rsid w:val="00FA42DD"/>
    <w:rsid w:val="00FC0615"/>
    <w:rsid w:val="00FC34BE"/>
    <w:rsid w:val="00FD4D02"/>
    <w:rsid w:val="00FD75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A282AC"/>
  <w15:docId w15:val="{C8CAC023-1729-49FD-B5C3-53B30A94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0D0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D0429"/>
    <w:rPr>
      <w:rFonts w:ascii="Courier" w:hAnsi="Courier" w:cs="Courier"/>
      <w:sz w:val="20"/>
      <w:szCs w:val="20"/>
      <w:lang w:val="en-US"/>
    </w:rPr>
  </w:style>
  <w:style w:type="paragraph" w:styleId="ListParagraph">
    <w:name w:val="List Paragraph"/>
    <w:basedOn w:val="Normal"/>
    <w:uiPriority w:val="34"/>
    <w:qFormat/>
    <w:rsid w:val="00B21A63"/>
    <w:pPr>
      <w:ind w:left="720"/>
      <w:contextualSpacing/>
    </w:pPr>
  </w:style>
  <w:style w:type="paragraph" w:styleId="FootnoteText">
    <w:name w:val="footnote text"/>
    <w:basedOn w:val="Normal"/>
    <w:link w:val="FootnoteTextChar"/>
    <w:uiPriority w:val="99"/>
    <w:unhideWhenUsed/>
    <w:rsid w:val="00B21A63"/>
  </w:style>
  <w:style w:type="character" w:customStyle="1" w:styleId="FootnoteTextChar">
    <w:name w:val="Footnote Text Char"/>
    <w:basedOn w:val="DefaultParagraphFont"/>
    <w:link w:val="FootnoteText"/>
    <w:uiPriority w:val="99"/>
    <w:rsid w:val="00B21A63"/>
    <w:rPr>
      <w:lang w:val="en-US"/>
    </w:rPr>
  </w:style>
  <w:style w:type="character" w:styleId="FootnoteReference">
    <w:name w:val="footnote reference"/>
    <w:basedOn w:val="DefaultParagraphFont"/>
    <w:uiPriority w:val="99"/>
    <w:semiHidden/>
    <w:unhideWhenUsed/>
    <w:rsid w:val="00B21A63"/>
    <w:rPr>
      <w:vertAlign w:val="superscript"/>
    </w:rPr>
  </w:style>
  <w:style w:type="paragraph" w:customStyle="1" w:styleId="ecxmsonormal">
    <w:name w:val="ecxmsonormal"/>
    <w:basedOn w:val="Normal"/>
    <w:rsid w:val="00066369"/>
    <w:pPr>
      <w:spacing w:beforeLines="1" w:afterLines="1"/>
    </w:pPr>
    <w:rPr>
      <w:rFonts w:ascii="Times" w:hAnsi="Times"/>
      <w:sz w:val="20"/>
      <w:szCs w:val="20"/>
    </w:rPr>
  </w:style>
  <w:style w:type="paragraph" w:styleId="NormalWeb">
    <w:name w:val="Normal (Web)"/>
    <w:basedOn w:val="Normal"/>
    <w:uiPriority w:val="99"/>
    <w:rsid w:val="000978FB"/>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E2778"/>
  </w:style>
  <w:style w:type="paragraph" w:styleId="BalloonText">
    <w:name w:val="Balloon Text"/>
    <w:basedOn w:val="Normal"/>
    <w:link w:val="BalloonTextChar"/>
    <w:uiPriority w:val="99"/>
    <w:semiHidden/>
    <w:unhideWhenUsed/>
    <w:rsid w:val="00DA20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2051"/>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326389">
      <w:bodyDiv w:val="1"/>
      <w:marLeft w:val="0"/>
      <w:marRight w:val="0"/>
      <w:marTop w:val="0"/>
      <w:marBottom w:val="0"/>
      <w:divBdr>
        <w:top w:val="none" w:sz="0" w:space="0" w:color="auto"/>
        <w:left w:val="none" w:sz="0" w:space="0" w:color="auto"/>
        <w:bottom w:val="none" w:sz="0" w:space="0" w:color="auto"/>
        <w:right w:val="none" w:sz="0" w:space="0" w:color="auto"/>
      </w:divBdr>
    </w:div>
    <w:div w:id="875702850">
      <w:bodyDiv w:val="1"/>
      <w:marLeft w:val="0"/>
      <w:marRight w:val="0"/>
      <w:marTop w:val="0"/>
      <w:marBottom w:val="0"/>
      <w:divBdr>
        <w:top w:val="none" w:sz="0" w:space="0" w:color="auto"/>
        <w:left w:val="none" w:sz="0" w:space="0" w:color="auto"/>
        <w:bottom w:val="none" w:sz="0" w:space="0" w:color="auto"/>
        <w:right w:val="none" w:sz="0" w:space="0" w:color="auto"/>
      </w:divBdr>
    </w:div>
    <w:div w:id="1151946042">
      <w:bodyDiv w:val="1"/>
      <w:marLeft w:val="0"/>
      <w:marRight w:val="0"/>
      <w:marTop w:val="0"/>
      <w:marBottom w:val="0"/>
      <w:divBdr>
        <w:top w:val="none" w:sz="0" w:space="0" w:color="auto"/>
        <w:left w:val="none" w:sz="0" w:space="0" w:color="auto"/>
        <w:bottom w:val="none" w:sz="0" w:space="0" w:color="auto"/>
        <w:right w:val="none" w:sz="0" w:space="0" w:color="auto"/>
      </w:divBdr>
    </w:div>
    <w:div w:id="1678921781">
      <w:bodyDiv w:val="1"/>
      <w:marLeft w:val="0"/>
      <w:marRight w:val="0"/>
      <w:marTop w:val="0"/>
      <w:marBottom w:val="0"/>
      <w:divBdr>
        <w:top w:val="none" w:sz="0" w:space="0" w:color="auto"/>
        <w:left w:val="none" w:sz="0" w:space="0" w:color="auto"/>
        <w:bottom w:val="none" w:sz="0" w:space="0" w:color="auto"/>
        <w:right w:val="none" w:sz="0" w:space="0" w:color="auto"/>
      </w:divBdr>
    </w:div>
    <w:div w:id="1882666677">
      <w:bodyDiv w:val="1"/>
      <w:marLeft w:val="0"/>
      <w:marRight w:val="0"/>
      <w:marTop w:val="0"/>
      <w:marBottom w:val="0"/>
      <w:divBdr>
        <w:top w:val="none" w:sz="0" w:space="0" w:color="auto"/>
        <w:left w:val="none" w:sz="0" w:space="0" w:color="auto"/>
        <w:bottom w:val="none" w:sz="0" w:space="0" w:color="auto"/>
        <w:right w:val="none" w:sz="0" w:space="0" w:color="auto"/>
      </w:divBdr>
    </w:div>
    <w:div w:id="1959221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Milathan</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Yrjo Lansipuro</dc:creator>
  <cp:keywords/>
  <cp:lastModifiedBy>Joette Youkhanna</cp:lastModifiedBy>
  <cp:revision>2</cp:revision>
  <dcterms:created xsi:type="dcterms:W3CDTF">2016-01-05T00:21:00Z</dcterms:created>
  <dcterms:modified xsi:type="dcterms:W3CDTF">2016-01-05T00:21:00Z</dcterms:modified>
</cp:coreProperties>
</file>